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0FB1" w:rsidRDefault="00CB594B" w:rsidP="00440F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</w:t>
      </w:r>
      <w:r w:rsidR="00440FB1" w:rsidRPr="00E82BEE">
        <w:rPr>
          <w:rFonts w:ascii="Times New Roman" w:hAnsi="Times New Roman" w:cs="Times New Roman"/>
          <w:b/>
          <w:sz w:val="28"/>
          <w:szCs w:val="28"/>
        </w:rPr>
        <w:t>рмационно-аналитический обзор обращений и запросов граждан, объединений граждан, в том числе юридических лиц, поступ</w:t>
      </w:r>
      <w:r>
        <w:rPr>
          <w:rFonts w:ascii="Times New Roman" w:hAnsi="Times New Roman" w:cs="Times New Roman"/>
          <w:b/>
          <w:sz w:val="28"/>
          <w:szCs w:val="28"/>
        </w:rPr>
        <w:t>ивших в администрацию Барлакского сельсовета</w:t>
      </w:r>
      <w:r w:rsidR="00440FB1" w:rsidRPr="00E82BEE">
        <w:rPr>
          <w:rFonts w:ascii="Times New Roman" w:hAnsi="Times New Roman" w:cs="Times New Roman"/>
          <w:b/>
          <w:sz w:val="28"/>
          <w:szCs w:val="28"/>
        </w:rPr>
        <w:t xml:space="preserve"> Мошковского района Новосибирской области в </w:t>
      </w:r>
      <w:r w:rsidR="008E47CE">
        <w:rPr>
          <w:rFonts w:ascii="Times New Roman" w:hAnsi="Times New Roman" w:cs="Times New Roman"/>
          <w:b/>
          <w:sz w:val="28"/>
          <w:szCs w:val="28"/>
        </w:rPr>
        <w:t>марте 2024</w:t>
      </w:r>
      <w:r w:rsidR="00440FB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40FB1" w:rsidRPr="00E82BEE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440FB1" w:rsidRDefault="00440FB1" w:rsidP="00440FB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40FB1" w:rsidRDefault="00440FB1" w:rsidP="00440FB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40FB1" w:rsidRDefault="00440FB1" w:rsidP="00440F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>
        <w:rPr>
          <w:rFonts w:ascii="Times New Roman" w:hAnsi="Times New Roman" w:cs="Times New Roman"/>
          <w:sz w:val="28"/>
          <w:szCs w:val="28"/>
        </w:rPr>
        <w:t>обращений граждан, организаций и общественных объединени</w:t>
      </w:r>
      <w:r w:rsidR="00CB594B">
        <w:rPr>
          <w:rFonts w:ascii="Times New Roman" w:hAnsi="Times New Roman" w:cs="Times New Roman"/>
          <w:sz w:val="28"/>
          <w:szCs w:val="28"/>
        </w:rPr>
        <w:t>й, адресованных Главе Барлакского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обращений граждан осуществляется </w:t>
      </w:r>
      <w:r w:rsidR="008E47CE">
        <w:rPr>
          <w:rFonts w:ascii="Times New Roman" w:hAnsi="Times New Roman" w:cs="Times New Roman"/>
          <w:sz w:val="28"/>
          <w:szCs w:val="28"/>
        </w:rPr>
        <w:t xml:space="preserve">ведущим специалистом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CB594B">
        <w:rPr>
          <w:rFonts w:ascii="Times New Roman" w:hAnsi="Times New Roman" w:cs="Times New Roman"/>
          <w:sz w:val="28"/>
          <w:szCs w:val="28"/>
        </w:rPr>
        <w:t>Барлакского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Мошковского района Новосибирской области наделённым полномочиями по работе с обращениями граждан. </w:t>
      </w:r>
    </w:p>
    <w:p w:rsidR="00440FB1" w:rsidRDefault="00440FB1" w:rsidP="00440F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Возможность граждан, представителям организаций и общественных   объедине</w:t>
      </w:r>
      <w:r w:rsidR="00CB594B">
        <w:rPr>
          <w:rFonts w:ascii="Times New Roman" w:hAnsi="Times New Roman" w:cs="Times New Roman"/>
          <w:sz w:val="28"/>
          <w:szCs w:val="28"/>
        </w:rPr>
        <w:t>ний обратится к главе Барлакского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</w:t>
      </w:r>
      <w:r w:rsidR="00CB594B">
        <w:rPr>
          <w:rFonts w:ascii="Times New Roman" w:hAnsi="Times New Roman" w:cs="Times New Roman"/>
          <w:sz w:val="28"/>
          <w:szCs w:val="28"/>
        </w:rPr>
        <w:t>альном интернет-сайте Барлакского сельсовета (</w:t>
      </w:r>
      <w:r w:rsidR="00CB594B" w:rsidRPr="00CB594B">
        <w:rPr>
          <w:rFonts w:ascii="Times New Roman" w:hAnsi="Times New Roman" w:cs="Times New Roman"/>
          <w:sz w:val="28"/>
          <w:szCs w:val="28"/>
        </w:rPr>
        <w:t>https://barlak.nso.ru/</w:t>
      </w:r>
      <w:r>
        <w:rPr>
          <w:rFonts w:ascii="Times New Roman" w:hAnsi="Times New Roman" w:cs="Times New Roman"/>
          <w:sz w:val="28"/>
          <w:szCs w:val="28"/>
        </w:rPr>
        <w:t xml:space="preserve">), а также лично на личных приемах граждан главой </w:t>
      </w:r>
      <w:r w:rsidR="00CB594B">
        <w:rPr>
          <w:rFonts w:ascii="Times New Roman" w:hAnsi="Times New Roman" w:cs="Times New Roman"/>
          <w:sz w:val="28"/>
          <w:szCs w:val="28"/>
        </w:rPr>
        <w:t>Барлакского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Мошковского района Новосибирской области.</w:t>
      </w:r>
      <w:r w:rsidR="00CB59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40FB1" w:rsidRDefault="00440FB1" w:rsidP="00440F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8E47CE">
        <w:rPr>
          <w:rFonts w:ascii="Times New Roman" w:hAnsi="Times New Roman" w:cs="Times New Roman"/>
          <w:sz w:val="28"/>
          <w:szCs w:val="28"/>
        </w:rPr>
        <w:t>марте 2024</w:t>
      </w:r>
      <w:r>
        <w:rPr>
          <w:rFonts w:ascii="Times New Roman" w:hAnsi="Times New Roman" w:cs="Times New Roman"/>
          <w:sz w:val="28"/>
          <w:szCs w:val="28"/>
        </w:rPr>
        <w:t xml:space="preserve"> года в администрацию </w:t>
      </w:r>
      <w:r w:rsidR="00CB594B">
        <w:rPr>
          <w:rFonts w:ascii="Times New Roman" w:hAnsi="Times New Roman" w:cs="Times New Roman"/>
          <w:sz w:val="28"/>
          <w:szCs w:val="28"/>
        </w:rPr>
        <w:t>Барлакского сельсовет</w:t>
      </w:r>
      <w:r w:rsidR="009118A1">
        <w:rPr>
          <w:rFonts w:ascii="Times New Roman" w:hAnsi="Times New Roman" w:cs="Times New Roman"/>
          <w:sz w:val="28"/>
          <w:szCs w:val="28"/>
        </w:rPr>
        <w:t>а</w:t>
      </w:r>
      <w:r w:rsidR="008E47CE">
        <w:rPr>
          <w:rFonts w:ascii="Times New Roman" w:hAnsi="Times New Roman" w:cs="Times New Roman"/>
          <w:sz w:val="28"/>
          <w:szCs w:val="28"/>
        </w:rPr>
        <w:t xml:space="preserve"> поступило 6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8E47CE">
        <w:rPr>
          <w:rFonts w:ascii="Times New Roman" w:hAnsi="Times New Roman" w:cs="Times New Roman"/>
          <w:sz w:val="28"/>
          <w:szCs w:val="28"/>
        </w:rPr>
        <w:t>исьменных обращения (2023 г. – 4</w:t>
      </w:r>
      <w:r w:rsidR="009118A1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40FB1" w:rsidRDefault="00440FB1" w:rsidP="00440F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0FB1" w:rsidRDefault="00440FB1" w:rsidP="00440FB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Письменные обращения, пост</w:t>
      </w:r>
      <w:r w:rsidR="006772D7">
        <w:rPr>
          <w:rFonts w:ascii="Times New Roman" w:hAnsi="Times New Roman" w:cs="Times New Roman"/>
          <w:sz w:val="28"/>
          <w:szCs w:val="28"/>
        </w:rPr>
        <w:t xml:space="preserve">упившие в </w:t>
      </w:r>
      <w:r w:rsidR="008E47CE">
        <w:rPr>
          <w:rFonts w:ascii="Times New Roman" w:hAnsi="Times New Roman" w:cs="Times New Roman"/>
          <w:sz w:val="28"/>
          <w:szCs w:val="28"/>
        </w:rPr>
        <w:t>марте 2024</w:t>
      </w:r>
      <w:r w:rsidR="006772D7">
        <w:rPr>
          <w:rFonts w:ascii="Times New Roman" w:hAnsi="Times New Roman" w:cs="Times New Roman"/>
          <w:sz w:val="28"/>
          <w:szCs w:val="28"/>
        </w:rPr>
        <w:t xml:space="preserve"> года 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="006772D7">
        <w:rPr>
          <w:rFonts w:ascii="Times New Roman" w:hAnsi="Times New Roman" w:cs="Times New Roman"/>
          <w:sz w:val="28"/>
          <w:szCs w:val="28"/>
        </w:rPr>
        <w:t>Барлакского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были по вопросам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E47CE">
        <w:rPr>
          <w:rFonts w:ascii="Times New Roman" w:hAnsi="Times New Roman" w:cs="Times New Roman"/>
          <w:b/>
          <w:sz w:val="28"/>
          <w:szCs w:val="28"/>
        </w:rPr>
        <w:t>комплексного благоустройства, организация выгула собак, перебои в электроснабжении, уборка снега.</w:t>
      </w:r>
    </w:p>
    <w:p w:rsidR="00440FB1" w:rsidRDefault="00440FB1" w:rsidP="00440F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справочный телефон администрации </w:t>
      </w:r>
      <w:r w:rsidR="006772D7">
        <w:rPr>
          <w:rFonts w:ascii="Times New Roman" w:hAnsi="Times New Roman" w:cs="Times New Roman"/>
          <w:sz w:val="28"/>
          <w:szCs w:val="28"/>
        </w:rPr>
        <w:t>Барлакского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</w:t>
      </w:r>
      <w:r w:rsidR="008E47CE">
        <w:rPr>
          <w:rFonts w:ascii="Times New Roman" w:hAnsi="Times New Roman" w:cs="Times New Roman"/>
          <w:sz w:val="28"/>
          <w:szCs w:val="28"/>
        </w:rPr>
        <w:t xml:space="preserve"> марте 2024 года обратился 1</w:t>
      </w:r>
      <w:r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DA1504">
        <w:rPr>
          <w:rFonts w:ascii="Times New Roman" w:hAnsi="Times New Roman" w:cs="Times New Roman"/>
          <w:sz w:val="28"/>
          <w:szCs w:val="28"/>
        </w:rPr>
        <w:t xml:space="preserve"> (202</w:t>
      </w:r>
      <w:r w:rsidR="008E47CE">
        <w:rPr>
          <w:rFonts w:ascii="Times New Roman" w:hAnsi="Times New Roman" w:cs="Times New Roman"/>
          <w:sz w:val="28"/>
          <w:szCs w:val="28"/>
        </w:rPr>
        <w:t>3</w:t>
      </w:r>
      <w:r w:rsidR="00DA1504">
        <w:rPr>
          <w:rFonts w:ascii="Times New Roman" w:hAnsi="Times New Roman" w:cs="Times New Roman"/>
          <w:sz w:val="28"/>
          <w:szCs w:val="28"/>
        </w:rPr>
        <w:t xml:space="preserve"> год</w:t>
      </w:r>
      <w:r w:rsidR="00971E81">
        <w:rPr>
          <w:rFonts w:ascii="Times New Roman" w:hAnsi="Times New Roman" w:cs="Times New Roman"/>
          <w:sz w:val="28"/>
          <w:szCs w:val="28"/>
        </w:rPr>
        <w:t xml:space="preserve"> </w:t>
      </w:r>
      <w:r w:rsidR="008E47CE">
        <w:rPr>
          <w:rFonts w:ascii="Times New Roman" w:hAnsi="Times New Roman" w:cs="Times New Roman"/>
          <w:sz w:val="28"/>
          <w:szCs w:val="28"/>
        </w:rPr>
        <w:t>- 0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440FB1" w:rsidRDefault="00440FB1" w:rsidP="00440F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письменным и устным обращениям к главе </w:t>
      </w:r>
      <w:r w:rsidR="006772D7">
        <w:rPr>
          <w:rFonts w:ascii="Times New Roman" w:hAnsi="Times New Roman" w:cs="Times New Roman"/>
          <w:sz w:val="28"/>
          <w:szCs w:val="28"/>
        </w:rPr>
        <w:t>Барлакского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даны ответы с соблюдением сроков исполнения.  </w:t>
      </w:r>
    </w:p>
    <w:p w:rsidR="00440FB1" w:rsidRDefault="00440FB1" w:rsidP="00440F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0FB1" w:rsidRDefault="00440FB1" w:rsidP="00440F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0FB1" w:rsidRDefault="00440FB1" w:rsidP="00440FB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8"/>
          <w:szCs w:val="48"/>
        </w:rPr>
      </w:pPr>
    </w:p>
    <w:p w:rsidR="00440FB1" w:rsidRDefault="00440FB1" w:rsidP="00440FB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440FB1" w:rsidRDefault="00440FB1" w:rsidP="00440FB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440FB1" w:rsidRDefault="00440FB1" w:rsidP="00440FB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440FB1" w:rsidRDefault="00440FB1" w:rsidP="00440FB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772D7" w:rsidRDefault="006772D7" w:rsidP="00440FB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440FB1" w:rsidRPr="00800E15" w:rsidRDefault="00440FB1" w:rsidP="00440FB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t>Обращения по тематике</w:t>
      </w:r>
    </w:p>
    <w:p w:rsidR="00440FB1" w:rsidRDefault="00DD01E8" w:rsidP="00440FB1">
      <w:pPr>
        <w:pStyle w:val="11"/>
        <w:spacing w:line="276" w:lineRule="auto"/>
        <w:ind w:left="519" w:right="531" w:hanging="1"/>
        <w:rPr>
          <w:lang w:val="ru-RU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00A424B8" wp14:editId="7F2846BC">
            <wp:simplePos x="0" y="0"/>
            <wp:positionH relativeFrom="column">
              <wp:posOffset>0</wp:posOffset>
            </wp:positionH>
            <wp:positionV relativeFrom="paragraph">
              <wp:posOffset>370840</wp:posOffset>
            </wp:positionV>
            <wp:extent cx="5476875" cy="2638425"/>
            <wp:effectExtent l="0" t="0" r="9525" b="9525"/>
            <wp:wrapTight wrapText="bothSides">
              <wp:wrapPolygon edited="0">
                <wp:start x="0" y="0"/>
                <wp:lineTo x="0" y="21522"/>
                <wp:lineTo x="21562" y="21522"/>
                <wp:lineTo x="21562" y="0"/>
                <wp:lineTo x="0" y="0"/>
              </wp:wrapPolygon>
            </wp:wrapTight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440F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7A93"/>
    <w:rsid w:val="0029675B"/>
    <w:rsid w:val="00317A93"/>
    <w:rsid w:val="00440FB1"/>
    <w:rsid w:val="006772D7"/>
    <w:rsid w:val="008B5218"/>
    <w:rsid w:val="008E47CE"/>
    <w:rsid w:val="009118A1"/>
    <w:rsid w:val="00971E81"/>
    <w:rsid w:val="00B10C09"/>
    <w:rsid w:val="00CB594B"/>
    <w:rsid w:val="00DA1504"/>
    <w:rsid w:val="00DD0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4F10D"/>
  <w15:chartTrackingRefBased/>
  <w15:docId w15:val="{4FE5C0B8-BFAE-40BF-8D6C-1BB984B31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0FB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40FB1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440FB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440FB1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spc="0" normalizeH="0" baseline="0">
              <a:solidFill>
                <a:schemeClr val="dk1">
                  <a:lumMod val="50000"/>
                  <a:lumOff val="50000"/>
                </a:schemeClr>
              </a:solidFill>
              <a:latin typeface="+mj-lt"/>
              <a:ea typeface="+mj-ea"/>
              <a:cs typeface="+mj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Обращения по тематике</c:v>
                </c:pt>
              </c:strCache>
            </c:strRef>
          </c:tx>
          <c:explosion val="25"/>
          <c:dPt>
            <c:idx val="0"/>
            <c:bubble3D val="0"/>
            <c:spPr>
              <a:gradFill>
                <a:gsLst>
                  <a:gs pos="100000">
                    <a:schemeClr val="accent1">
                      <a:lumMod val="60000"/>
                      <a:lumOff val="40000"/>
                    </a:schemeClr>
                  </a:gs>
                  <a:gs pos="0">
                    <a:schemeClr val="accent1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A5EE-406F-ABE6-2D9D89B43591}"/>
              </c:ext>
            </c:extLst>
          </c:dPt>
          <c:dPt>
            <c:idx val="1"/>
            <c:bubble3D val="0"/>
            <c:spPr>
              <a:gradFill>
                <a:gsLst>
                  <a:gs pos="100000">
                    <a:schemeClr val="accent2">
                      <a:lumMod val="60000"/>
                      <a:lumOff val="40000"/>
                    </a:schemeClr>
                  </a:gs>
                  <a:gs pos="0">
                    <a:schemeClr val="accent2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A5EE-406F-ABE6-2D9D89B43591}"/>
              </c:ext>
            </c:extLst>
          </c:dPt>
          <c:dPt>
            <c:idx val="2"/>
            <c:bubble3D val="0"/>
            <c:spPr>
              <a:gradFill>
                <a:gsLst>
                  <a:gs pos="100000">
                    <a:schemeClr val="accent3">
                      <a:lumMod val="60000"/>
                      <a:lumOff val="40000"/>
                    </a:schemeClr>
                  </a:gs>
                  <a:gs pos="0">
                    <a:schemeClr val="accent3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A5EE-406F-ABE6-2D9D89B43591}"/>
              </c:ext>
            </c:extLst>
          </c:dPt>
          <c:dPt>
            <c:idx val="3"/>
            <c:bubble3D val="0"/>
            <c:spPr>
              <a:gradFill>
                <a:gsLst>
                  <a:gs pos="100000">
                    <a:schemeClr val="accent4">
                      <a:lumMod val="60000"/>
                      <a:lumOff val="40000"/>
                    </a:schemeClr>
                  </a:gs>
                  <a:gs pos="0">
                    <a:schemeClr val="accent4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A5EE-406F-ABE6-2D9D89B43591}"/>
              </c:ext>
            </c:extLst>
          </c:dPt>
          <c:dPt>
            <c:idx val="4"/>
            <c:bubble3D val="0"/>
            <c:spPr>
              <a:gradFill>
                <a:gsLst>
                  <a:gs pos="100000">
                    <a:schemeClr val="accent5">
                      <a:lumMod val="60000"/>
                      <a:lumOff val="40000"/>
                    </a:schemeClr>
                  </a:gs>
                  <a:gs pos="0">
                    <a:schemeClr val="accent5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A5EE-406F-ABE6-2D9D89B43591}"/>
              </c:ext>
            </c:extLst>
          </c:dPt>
          <c:dLbls>
            <c:spPr>
              <a:noFill/>
              <a:ln>
                <a:noFill/>
              </a:ln>
              <a:effectLst/>
            </c:sp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Оборона, безопасность, законность</c:v>
                </c:pt>
                <c:pt idx="3">
                  <c:v>Жилищно-коммунальная сфера</c:v>
                </c:pt>
                <c:pt idx="4">
                  <c:v>Экономика</c:v>
                </c:pt>
              </c:strCache>
            </c:strRef>
          </c:cat>
          <c:val>
            <c:numRef>
              <c:f>Лист1!$B$2:$B$6</c:f>
              <c:numCache>
                <c:formatCode>0%</c:formatCode>
                <c:ptCount val="5"/>
                <c:pt idx="0">
                  <c:v>0.05</c:v>
                </c:pt>
                <c:pt idx="1">
                  <c:v>0.2</c:v>
                </c:pt>
                <c:pt idx="2">
                  <c:v>0.05</c:v>
                </c:pt>
                <c:pt idx="3">
                  <c:v>0.1</c:v>
                </c:pt>
                <c:pt idx="4">
                  <c:v>0.6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A5EE-406F-ABE6-2D9D89B43591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0069974458566964"/>
          <c:y val="0.21284323972777736"/>
          <c:w val="0.28906353116608985"/>
          <c:h val="0.75443105010103828"/>
        </c:manualLayout>
      </c:layout>
      <c:overlay val="0"/>
      <c:spPr>
        <a:solidFill>
          <a:schemeClr val="lt1">
            <a:alpha val="50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pattFill prst="dkDnDiag">
      <a:fgClr>
        <a:schemeClr val="lt1"/>
      </a:fgClr>
      <a:bgClr>
        <a:schemeClr val="dk1">
          <a:lumMod val="10000"/>
          <a:lumOff val="90000"/>
        </a:schemeClr>
      </a:bgClr>
    </a:patt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2024-04-22T05:05:00Z</dcterms:created>
  <dcterms:modified xsi:type="dcterms:W3CDTF">2024-04-22T05:18:00Z</dcterms:modified>
</cp:coreProperties>
</file>