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C9" w:rsidRDefault="00B830C9" w:rsidP="00B830C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0C4225" w:rsidRPr="000C4225" w:rsidRDefault="000C4225" w:rsidP="000C4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225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D766D" w:rsidRPr="000C4225" w:rsidRDefault="000C4225" w:rsidP="000C42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225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0C4225" w:rsidRDefault="007D766D" w:rsidP="000C4225">
      <w:pPr>
        <w:spacing w:after="0" w:line="196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0C4225" w:rsidRDefault="007D766D" w:rsidP="000C4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25">
        <w:rPr>
          <w:rFonts w:ascii="Times New Roman" w:hAnsi="Times New Roman"/>
          <w:b/>
          <w:sz w:val="28"/>
          <w:szCs w:val="28"/>
        </w:rPr>
        <w:t>П О С Т А Н О В Л Е Н И Е</w:t>
      </w:r>
      <w:bookmarkStart w:id="0" w:name="_GoBack"/>
      <w:bookmarkEnd w:id="0"/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FA1">
        <w:rPr>
          <w:rFonts w:ascii="Times New Roman" w:hAnsi="Times New Roman"/>
          <w:sz w:val="28"/>
          <w:szCs w:val="28"/>
        </w:rPr>
        <w:t xml:space="preserve">от </w:t>
      </w:r>
      <w:r w:rsidR="00B830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644FE1">
        <w:rPr>
          <w:rFonts w:ascii="Times New Roman" w:hAnsi="Times New Roman"/>
          <w:sz w:val="28"/>
          <w:szCs w:val="28"/>
        </w:rPr>
        <w:t xml:space="preserve"> </w:t>
      </w:r>
      <w:r w:rsidRPr="00037FA1">
        <w:rPr>
          <w:rFonts w:ascii="Times New Roman" w:hAnsi="Times New Roman"/>
          <w:sz w:val="28"/>
          <w:szCs w:val="28"/>
        </w:rPr>
        <w:t>№</w:t>
      </w:r>
      <w:r w:rsidR="00070656">
        <w:rPr>
          <w:rFonts w:ascii="Times New Roman" w:hAnsi="Times New Roman"/>
          <w:sz w:val="28"/>
          <w:szCs w:val="28"/>
        </w:rPr>
        <w:t xml:space="preserve"> </w:t>
      </w: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80D40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итогах социально-экономического развития Барлакского сельсовета Мошковского района Новосибирской области </w:t>
      </w:r>
      <w:r w:rsidR="00823FB3">
        <w:rPr>
          <w:rFonts w:ascii="Times New Roman" w:hAnsi="Times New Roman"/>
          <w:b/>
          <w:sz w:val="28"/>
          <w:szCs w:val="28"/>
        </w:rPr>
        <w:t xml:space="preserve">за </w:t>
      </w:r>
      <w:r w:rsidR="00E27EDD">
        <w:rPr>
          <w:rFonts w:ascii="Times New Roman" w:hAnsi="Times New Roman"/>
          <w:b/>
          <w:sz w:val="28"/>
          <w:szCs w:val="28"/>
        </w:rPr>
        <w:t>202</w:t>
      </w:r>
      <w:r w:rsidR="009E04C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766D" w:rsidRDefault="007D766D" w:rsidP="007D76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Default="007D766D" w:rsidP="00F222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соответствии с Бюджетным кодексом Российской Федерации, п.6</w:t>
      </w:r>
      <w:r w:rsidR="00547F7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ст. 17 Закона РФ от 06.10.2003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№ 131-ФЗ «Об общих принципах организации органов местного самоуправления в Российской Федерации», в</w:t>
      </w:r>
      <w:r w:rsidRPr="00B57FF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соответствии с Законом Новосибирской 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области от 15.12.2007 N 166-ОЗ «</w:t>
      </w:r>
      <w:r w:rsidRPr="00B57FF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 прогнозировании, программах и планах социально-экономического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развития Новосибирской области»</w:t>
      </w:r>
      <w:r w:rsidRPr="00B57FF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Уставом Барлакского сельсовета Мошковского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D766D" w:rsidRDefault="007D766D" w:rsidP="00F2221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итоги социально-экономического развития Барлакского сельсовета Мошковского района Новосибирской области </w:t>
      </w:r>
      <w:r w:rsidR="00480D40">
        <w:rPr>
          <w:sz w:val="28"/>
          <w:szCs w:val="28"/>
        </w:rPr>
        <w:t>за 202</w:t>
      </w:r>
      <w:r w:rsidR="000B76A5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1.</w:t>
      </w:r>
    </w:p>
    <w:p w:rsidR="00EE6DC3" w:rsidRDefault="007D766D" w:rsidP="00EE6DC3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</w:t>
      </w:r>
      <w:r w:rsidR="0050514B">
        <w:rPr>
          <w:rFonts w:ascii="Times New Roman" w:hAnsi="Times New Roman"/>
          <w:sz w:val="28"/>
          <w:szCs w:val="28"/>
        </w:rPr>
        <w:t xml:space="preserve"> </w:t>
      </w:r>
      <w:r w:rsidR="00EE6DC3">
        <w:rPr>
          <w:rFonts w:ascii="Times New Roman" w:hAnsi="Times New Roman"/>
          <w:sz w:val="28"/>
          <w:szCs w:val="28"/>
        </w:rPr>
        <w:t>и разместить на официальном сайте Барлакского сельсовета Мошковского района Новосибирской области.</w:t>
      </w:r>
    </w:p>
    <w:p w:rsidR="007D766D" w:rsidRDefault="007D766D" w:rsidP="007D7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327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Барлакского сельсовета</w:t>
      </w:r>
    </w:p>
    <w:p w:rsidR="007D766D" w:rsidRDefault="007D766D" w:rsidP="007D7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 Новосибирской об</w:t>
      </w:r>
      <w:r w:rsidR="00C32745">
        <w:rPr>
          <w:rFonts w:ascii="Times New Roman" w:hAnsi="Times New Roman"/>
          <w:sz w:val="28"/>
          <w:szCs w:val="28"/>
        </w:rPr>
        <w:t xml:space="preserve">ласти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C653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331CB6">
        <w:rPr>
          <w:rFonts w:ascii="Times New Roman" w:hAnsi="Times New Roman"/>
          <w:sz w:val="28"/>
          <w:szCs w:val="28"/>
        </w:rPr>
        <w:t>С.Г.Баландин</w:t>
      </w:r>
      <w:proofErr w:type="spellEnd"/>
    </w:p>
    <w:p w:rsidR="007D766D" w:rsidRDefault="007D766D" w:rsidP="007D766D">
      <w:pPr>
        <w:rPr>
          <w:rFonts w:ascii="Times New Roman" w:hAnsi="Times New Roman"/>
        </w:rPr>
        <w:sectPr w:rsidR="007D766D" w:rsidSect="004C5E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57FFB" w:rsidRPr="004F19BB" w:rsidRDefault="00B72E02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 xml:space="preserve">Барлакского </w:t>
      </w:r>
      <w:r w:rsidR="00B57FFB" w:rsidRPr="004F19BB">
        <w:rPr>
          <w:rFonts w:ascii="Times New Roman" w:hAnsi="Times New Roman"/>
          <w:sz w:val="24"/>
          <w:szCs w:val="24"/>
        </w:rPr>
        <w:t>сельсовета</w:t>
      </w: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Мошковского района</w:t>
      </w:r>
    </w:p>
    <w:p w:rsidR="00B57FFB" w:rsidRPr="004F19BB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Новосибирской области</w:t>
      </w:r>
    </w:p>
    <w:p w:rsidR="00644FE1" w:rsidRDefault="00B57FFB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 xml:space="preserve">от </w:t>
      </w:r>
      <w:r w:rsidR="00331CB6">
        <w:rPr>
          <w:rFonts w:ascii="Times New Roman" w:hAnsi="Times New Roman"/>
          <w:sz w:val="24"/>
          <w:szCs w:val="24"/>
        </w:rPr>
        <w:t>11.03.2024</w:t>
      </w:r>
      <w:r w:rsidR="00644FE1">
        <w:rPr>
          <w:rFonts w:ascii="Times New Roman" w:hAnsi="Times New Roman"/>
          <w:sz w:val="24"/>
          <w:szCs w:val="24"/>
        </w:rPr>
        <w:t xml:space="preserve"> </w:t>
      </w:r>
      <w:r w:rsidRPr="004F19BB">
        <w:rPr>
          <w:rFonts w:ascii="Times New Roman" w:hAnsi="Times New Roman"/>
          <w:sz w:val="24"/>
          <w:szCs w:val="24"/>
        </w:rPr>
        <w:t>№</w:t>
      </w:r>
      <w:r w:rsidR="00331CB6">
        <w:rPr>
          <w:rFonts w:ascii="Times New Roman" w:hAnsi="Times New Roman"/>
          <w:sz w:val="24"/>
          <w:szCs w:val="24"/>
        </w:rPr>
        <w:t>10</w:t>
      </w:r>
    </w:p>
    <w:p w:rsidR="00B57FFB" w:rsidRPr="004F19BB" w:rsidRDefault="002353C0" w:rsidP="004F19BB">
      <w:pPr>
        <w:spacing w:after="0" w:line="240" w:lineRule="auto"/>
        <w:ind w:left="-28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7FFB" w:rsidRPr="004F19BB">
        <w:rPr>
          <w:rFonts w:ascii="Times New Roman" w:hAnsi="Times New Roman"/>
          <w:sz w:val="24"/>
          <w:szCs w:val="24"/>
        </w:rPr>
        <w:t xml:space="preserve"> </w:t>
      </w:r>
    </w:p>
    <w:p w:rsidR="00B57FFB" w:rsidRPr="00020FBD" w:rsidRDefault="00DF49B3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FBD">
        <w:rPr>
          <w:rFonts w:ascii="Times New Roman" w:eastAsia="Times New Roman" w:hAnsi="Times New Roman"/>
          <w:b/>
          <w:sz w:val="24"/>
          <w:szCs w:val="24"/>
        </w:rPr>
        <w:t>Итоги</w:t>
      </w:r>
      <w:r w:rsidR="00B57FFB" w:rsidRPr="00020FBD">
        <w:rPr>
          <w:rFonts w:ascii="Times New Roman" w:eastAsia="Times New Roman" w:hAnsi="Times New Roman"/>
          <w:b/>
          <w:sz w:val="24"/>
          <w:szCs w:val="24"/>
        </w:rPr>
        <w:t xml:space="preserve"> социально-экономического развития</w:t>
      </w:r>
    </w:p>
    <w:p w:rsidR="00B57FFB" w:rsidRPr="00020FBD" w:rsidRDefault="00B57FFB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FBD">
        <w:rPr>
          <w:rFonts w:ascii="Times New Roman" w:eastAsia="Times New Roman" w:hAnsi="Times New Roman"/>
          <w:b/>
          <w:sz w:val="24"/>
          <w:szCs w:val="24"/>
        </w:rPr>
        <w:t>Барлакского сельсовета Мошковского района Новосибирской области</w:t>
      </w:r>
    </w:p>
    <w:p w:rsidR="00B57FFB" w:rsidRPr="00020FBD" w:rsidRDefault="00034887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FBD">
        <w:rPr>
          <w:rFonts w:ascii="Times New Roman" w:eastAsia="Times New Roman" w:hAnsi="Times New Roman"/>
          <w:b/>
          <w:sz w:val="24"/>
          <w:szCs w:val="24"/>
        </w:rPr>
        <w:t>за 202</w:t>
      </w:r>
      <w:r w:rsidR="00331CB6">
        <w:rPr>
          <w:rFonts w:ascii="Times New Roman" w:eastAsia="Times New Roman" w:hAnsi="Times New Roman"/>
          <w:b/>
          <w:sz w:val="24"/>
          <w:szCs w:val="24"/>
        </w:rPr>
        <w:t>3</w:t>
      </w:r>
      <w:r w:rsidR="00B57FFB" w:rsidRPr="00020FBD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E21234" w:rsidRPr="00020FBD" w:rsidRDefault="00E21234" w:rsidP="007D75EF">
      <w:pPr>
        <w:suppressAutoHyphens/>
        <w:spacing w:before="120" w:after="120" w:line="240" w:lineRule="auto"/>
        <w:ind w:left="-284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Барлакского сельсовета является сельским поселением. Территория поселения входит в состав Мошковского района Новосибирской области. Территорию поселения составляют исторически сложившиеся земли населенных</w:t>
      </w:r>
      <w:r w:rsidRPr="00020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пунктов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п. Октябрьский, 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Локти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, с.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Барлак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 Барлак, 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 традиционного природопользования населения поселения, рекреационные земли, земли для развития поселения. В состав территории сельского поселения входят земли независимо от форм собственности и целевого назначения. Административным центром поселения является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ru-RU"/>
        </w:rPr>
        <w:t>п. Октябрьский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D14D5" w:rsidRPr="00020FBD">
        <w:rPr>
          <w:rFonts w:ascii="Times New Roman" w:eastAsia="Times New Roman" w:hAnsi="Times New Roman"/>
          <w:sz w:val="24"/>
          <w:szCs w:val="24"/>
          <w:lang w:eastAsia="ar-SA"/>
        </w:rPr>
        <w:t>Барлакский сельсовет</w:t>
      </w:r>
      <w:r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  расположен в </w:t>
      </w:r>
      <w:r w:rsidR="003E039E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северо-восточной части области в 40 км от административного центра и 20 км от г. Новосибирска.  </w:t>
      </w:r>
      <w:r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Площадь территории сельсовета  </w:t>
      </w:r>
      <w:r w:rsidR="00B81939" w:rsidRPr="00020FBD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0B76A5">
        <w:rPr>
          <w:rFonts w:ascii="Times New Roman" w:eastAsia="Times New Roman" w:hAnsi="Times New Roman"/>
          <w:sz w:val="24"/>
          <w:szCs w:val="24"/>
          <w:lang w:eastAsia="ar-SA"/>
        </w:rPr>
        <w:t>903</w:t>
      </w:r>
      <w:r w:rsidR="00B81939"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20FBD">
        <w:rPr>
          <w:rFonts w:ascii="Times New Roman" w:eastAsia="Times New Roman" w:hAnsi="Times New Roman"/>
          <w:sz w:val="24"/>
          <w:szCs w:val="24"/>
          <w:lang w:eastAsia="ar-SA"/>
        </w:rPr>
        <w:t xml:space="preserve">га. </w:t>
      </w:r>
    </w:p>
    <w:p w:rsidR="00C848EF" w:rsidRPr="00020FBD" w:rsidRDefault="005B4384" w:rsidP="007D75EF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Численность населения на </w:t>
      </w:r>
      <w:r w:rsidR="000B76A5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01.01.2023</w:t>
      </w:r>
      <w:r w:rsidR="00C55E81"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г.</w:t>
      </w: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составила </w:t>
      </w:r>
      <w:r w:rsidR="00924A0C">
        <w:rPr>
          <w:rFonts w:ascii="Times New Roman" w:eastAsia="Times New Roman" w:hAnsi="Times New Roman"/>
          <w:sz w:val="24"/>
          <w:szCs w:val="24"/>
          <w:lang w:eastAsia="ru-RU"/>
        </w:rPr>
        <w:t>8285</w:t>
      </w:r>
      <w:r w:rsidR="00F32924"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человек</w:t>
      </w:r>
      <w:r w:rsidR="00547F71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</w:t>
      </w:r>
      <w:r w:rsidR="005C4D8C"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(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 году – 4942</w:t>
      </w:r>
      <w:r w:rsidR="005C4D8C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чел)</w:t>
      </w:r>
      <w:r w:rsidR="00BE5E4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, из них в поселок </w:t>
      </w:r>
      <w:r w:rsidRPr="00020FB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Октябрьский </w:t>
      </w:r>
      <w:r w:rsidR="00292DCA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7705</w:t>
      </w:r>
      <w:r w:rsidR="00292DCA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 г. – 4128</w:t>
      </w:r>
      <w:r w:rsidR="00C97523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чел)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село Барлак - 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306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(2022 г. – 470</w:t>
      </w:r>
      <w:r w:rsidR="00E6380B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чел)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село Локти- 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229</w:t>
      </w:r>
      <w:r w:rsidR="00C55E81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577F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населенный пункт</w:t>
      </w:r>
      <w:r w:rsidR="00924A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Барлак - 45</w:t>
      </w:r>
      <w:r w:rsidR="00C55E81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96F0B" w:rsidRPr="00020FBD" w:rsidRDefault="00F96F0B" w:rsidP="007D75EF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9BBB59"/>
          <w:sz w:val="24"/>
          <w:szCs w:val="24"/>
          <w:lang w:eastAsia="ru-RU"/>
        </w:rPr>
      </w:pP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демографической ситуации в поселении совпадает с тенденциями демографического развития района. </w:t>
      </w:r>
      <w:r w:rsidR="00EE6EAB" w:rsidRPr="00020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Детальная информация о естественном и миграционном приросте/убыли населения не поступала</w:t>
      </w:r>
      <w:r w:rsidRPr="00020F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0FBD" w:rsidRPr="00020FBD" w:rsidRDefault="00020FBD" w:rsidP="007D75EF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>В системе образования поселения действуют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 xml:space="preserve"> три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дошкольных образовательных учреждения – МКДОУ Октябрьский детский сад «Колокольчик» 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>(135 воспитанников),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МКДОУ Октябрьский детский сад «</w:t>
      </w:r>
      <w:proofErr w:type="spellStart"/>
      <w:r w:rsidRPr="00020FBD">
        <w:rPr>
          <w:rFonts w:ascii="Times New Roman" w:hAnsi="Times New Roman" w:cs="Times New Roman"/>
          <w:sz w:val="24"/>
          <w:szCs w:val="24"/>
          <w:lang w:eastAsia="x-none"/>
        </w:rPr>
        <w:t>Журавушка</w:t>
      </w:r>
      <w:proofErr w:type="spellEnd"/>
      <w:r w:rsidRPr="00020FBD">
        <w:rPr>
          <w:rFonts w:ascii="Times New Roman" w:hAnsi="Times New Roman" w:cs="Times New Roman"/>
          <w:sz w:val="24"/>
          <w:szCs w:val="24"/>
          <w:lang w:eastAsia="x-none"/>
        </w:rPr>
        <w:t xml:space="preserve">»( 150 воспитанников)  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>и МКДОУ Октябрьский детский сад «Светлячок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>» (299 воспитанников)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Всего детей, охваченных дошкольной образовательной услугой 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>584 детей дошкольного возраста</w:t>
      </w:r>
      <w:r w:rsidRPr="00020FBD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020FB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9E77CE" w:rsidRDefault="009E77CE" w:rsidP="009E77C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Функционирует три муниципальных учреждения, оказывающие общеобразовательные услуги:</w:t>
      </w:r>
      <w:r w:rsidR="00020FBD" w:rsidRPr="00020FB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020FBD" w:rsidRPr="00020FBD" w:rsidRDefault="009E77CE" w:rsidP="009E77CE">
      <w:pPr>
        <w:suppressAutoHyphens/>
        <w:spacing w:line="240" w:lineRule="auto"/>
        <w:jc w:val="both"/>
        <w:rPr>
          <w:rFonts w:ascii="Times New Roman" w:hAnsi="Times New Roman"/>
          <w:spacing w:val="-1"/>
          <w:kern w:val="65535"/>
          <w:position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МКОУ «Октябрьская средняя общеобразовательная школа» Мошковского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раона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(351 учащихся)</w:t>
      </w:r>
      <w:r w:rsidR="00020FBD" w:rsidRPr="00020FBD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и МКОУ «Октябрьская средня</w:t>
      </w:r>
      <w:r w:rsidR="00C933BC">
        <w:rPr>
          <w:rFonts w:ascii="Times New Roman" w:hAnsi="Times New Roman"/>
          <w:sz w:val="24"/>
          <w:szCs w:val="24"/>
          <w:lang w:eastAsia="zh-CN"/>
        </w:rPr>
        <w:t>я общеобразовательная школа № 2» Мошковского района (1010 учащихся). К Октябрьской СОШ присоединена в качестве структурн</w:t>
      </w:r>
      <w:r w:rsidR="00761F56">
        <w:rPr>
          <w:rFonts w:ascii="Times New Roman" w:hAnsi="Times New Roman"/>
          <w:sz w:val="24"/>
          <w:szCs w:val="24"/>
          <w:lang w:eastAsia="zh-CN"/>
        </w:rPr>
        <w:t>ого подразделения Локтинская ООШ</w:t>
      </w:r>
      <w:r w:rsidR="00547F7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933BC">
        <w:rPr>
          <w:rFonts w:ascii="Times New Roman" w:hAnsi="Times New Roman"/>
          <w:sz w:val="24"/>
          <w:szCs w:val="24"/>
          <w:lang w:eastAsia="zh-CN"/>
        </w:rPr>
        <w:t>(начальные классы) в селе Локти.</w:t>
      </w:r>
    </w:p>
    <w:p w:rsidR="00020FBD" w:rsidRPr="00425C10" w:rsidRDefault="00FF665C" w:rsidP="007D75EF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 поселении </w:t>
      </w:r>
      <w:r>
        <w:rPr>
          <w:rFonts w:ascii="Times New Roman" w:hAnsi="Times New Roman"/>
          <w:sz w:val="24"/>
          <w:szCs w:val="24"/>
        </w:rPr>
        <w:t>72 семьи состоящие на учете как многодетные,</w:t>
      </w:r>
      <w:r w:rsidR="00DB01E1">
        <w:rPr>
          <w:rFonts w:ascii="Times New Roman" w:hAnsi="Times New Roman"/>
          <w:sz w:val="24"/>
          <w:szCs w:val="24"/>
        </w:rPr>
        <w:t xml:space="preserve"> </w:t>
      </w:r>
      <w:r w:rsidR="00BF2194">
        <w:rPr>
          <w:rFonts w:ascii="Times New Roman" w:hAnsi="Times New Roman"/>
          <w:sz w:val="24"/>
          <w:szCs w:val="24"/>
        </w:rPr>
        <w:t>из них  216</w:t>
      </w:r>
      <w:r w:rsidR="00020FBD" w:rsidRPr="00020FBD">
        <w:rPr>
          <w:rFonts w:ascii="Times New Roman" w:hAnsi="Times New Roman"/>
          <w:sz w:val="24"/>
          <w:szCs w:val="24"/>
        </w:rPr>
        <w:t xml:space="preserve"> детей.</w:t>
      </w:r>
      <w:r w:rsidR="00020FBD" w:rsidRPr="00425C10">
        <w:rPr>
          <w:sz w:val="28"/>
          <w:szCs w:val="28"/>
        </w:rPr>
        <w:t xml:space="preserve"> </w:t>
      </w:r>
    </w:p>
    <w:p w:rsidR="004022A6" w:rsidRDefault="004022A6" w:rsidP="007D75EF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66D" w:rsidRPr="004F19BB" w:rsidRDefault="009E3EF5" w:rsidP="004F19BB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4F19BB">
        <w:rPr>
          <w:rFonts w:ascii="Times New Roman" w:hAnsi="Times New Roman"/>
          <w:b/>
          <w:sz w:val="24"/>
          <w:szCs w:val="24"/>
        </w:rPr>
        <w:t>Учреждения и предприятия</w:t>
      </w:r>
    </w:p>
    <w:p w:rsidR="004022A6" w:rsidRPr="004F19BB" w:rsidRDefault="004022A6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D75EF" w:rsidRPr="007D75EF" w:rsidRDefault="007D75EF" w:rsidP="007D75EF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 xml:space="preserve">На территории муниципального образования работает </w:t>
      </w:r>
      <w:r w:rsidR="00A00596">
        <w:rPr>
          <w:rFonts w:ascii="Times New Roman" w:hAnsi="Times New Roman"/>
          <w:spacing w:val="-2"/>
          <w:sz w:val="24"/>
          <w:szCs w:val="24"/>
        </w:rPr>
        <w:t>около 7</w:t>
      </w:r>
      <w:r w:rsidR="00644FE1">
        <w:rPr>
          <w:rFonts w:ascii="Times New Roman" w:hAnsi="Times New Roman"/>
          <w:spacing w:val="-2"/>
          <w:sz w:val="24"/>
          <w:szCs w:val="24"/>
        </w:rPr>
        <w:t>0</w:t>
      </w: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D75EF">
        <w:rPr>
          <w:rFonts w:ascii="Times New Roman" w:hAnsi="Times New Roman"/>
          <w:color w:val="000000"/>
          <w:sz w:val="24"/>
          <w:szCs w:val="24"/>
        </w:rPr>
        <w:t xml:space="preserve">торговых точек (магазины, </w:t>
      </w:r>
      <w:proofErr w:type="spellStart"/>
      <w:r w:rsidRPr="007D75EF">
        <w:rPr>
          <w:rFonts w:ascii="Times New Roman" w:hAnsi="Times New Roman"/>
          <w:color w:val="000000"/>
          <w:sz w:val="24"/>
          <w:szCs w:val="24"/>
        </w:rPr>
        <w:t>минимаркеты</w:t>
      </w:r>
      <w:proofErr w:type="spellEnd"/>
      <w:r w:rsidR="00644FE1">
        <w:rPr>
          <w:rFonts w:ascii="Times New Roman" w:hAnsi="Times New Roman"/>
          <w:color w:val="000000"/>
          <w:sz w:val="24"/>
          <w:szCs w:val="24"/>
        </w:rPr>
        <w:t>,</w:t>
      </w:r>
      <w:r w:rsidRPr="007D75EF">
        <w:rPr>
          <w:rFonts w:ascii="Times New Roman" w:hAnsi="Times New Roman"/>
          <w:color w:val="000000"/>
          <w:sz w:val="24"/>
          <w:szCs w:val="24"/>
        </w:rPr>
        <w:t xml:space="preserve"> павильоны)</w:t>
      </w: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>. Большее развитие торговых точек происходит в жилом районе Светлый п.Октябрьский.</w:t>
      </w:r>
    </w:p>
    <w:p w:rsidR="007D75EF" w:rsidRPr="007D75EF" w:rsidRDefault="007D75EF" w:rsidP="007D75EF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D75EF">
        <w:rPr>
          <w:rFonts w:ascii="Times New Roman" w:hAnsi="Times New Roman"/>
          <w:color w:val="000000"/>
          <w:spacing w:val="-2"/>
          <w:sz w:val="24"/>
          <w:szCs w:val="24"/>
        </w:rPr>
        <w:t>Доля предприятий частной формы собственности составляет 100 %.</w:t>
      </w:r>
    </w:p>
    <w:p w:rsidR="007D766D" w:rsidRPr="004F19BB" w:rsidRDefault="007D766D" w:rsidP="004F19BB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4F19BB">
        <w:rPr>
          <w:rFonts w:ascii="Times New Roman" w:eastAsia="Times New Roman" w:hAnsi="Times New Roman"/>
          <w:bCs/>
          <w:color w:val="1E1E1E"/>
          <w:sz w:val="24"/>
          <w:szCs w:val="24"/>
          <w:lang w:eastAsia="ru-RU"/>
        </w:rPr>
        <w:t>Налоговая политика </w:t>
      </w:r>
      <w:r w:rsidRPr="004F19B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 xml:space="preserve">Доходы бюджета населенных пунктов Барлакского сельсовета Мошковского района Новосибирской области формируются в соответствии с бюджетным законодательством, </w:t>
      </w:r>
      <w:r w:rsidRPr="004F19BB">
        <w:rPr>
          <w:rFonts w:ascii="Times New Roman" w:hAnsi="Times New Roman"/>
          <w:sz w:val="24"/>
          <w:szCs w:val="24"/>
        </w:rPr>
        <w:lastRenderedPageBreak/>
        <w:t xml:space="preserve">законодательством о налогах и сборах и законодательством об иных обязательных платежах Российской Федерации и Новосибирской области. 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земельного налога – по нормативу 100 процентов;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налога на имущество физических лиц – по нормативу 100 процентов.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налога на доходы физических лиц – по нормативу 10 процентов; </w:t>
      </w:r>
    </w:p>
    <w:p w:rsidR="007D766D" w:rsidRPr="004F19BB" w:rsidRDefault="007D766D" w:rsidP="004F19B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4F19BB">
        <w:rPr>
          <w:rFonts w:ascii="Times New Roman" w:hAnsi="Times New Roman"/>
          <w:sz w:val="24"/>
          <w:szCs w:val="24"/>
        </w:rPr>
        <w:t>единого сельскохозяйственного налога – по нормативу 30 процентов.</w:t>
      </w:r>
    </w:p>
    <w:p w:rsidR="0050514B" w:rsidRDefault="0050514B" w:rsidP="004C5ED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5EDB" w:rsidRPr="004C5EDB" w:rsidRDefault="004C5EDB" w:rsidP="004C5EDB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5EDB">
        <w:rPr>
          <w:rFonts w:ascii="Times New Roman" w:hAnsi="Times New Roman"/>
          <w:b/>
          <w:color w:val="000000"/>
          <w:sz w:val="24"/>
          <w:szCs w:val="24"/>
        </w:rPr>
        <w:t>Экономика и финансы</w:t>
      </w:r>
    </w:p>
    <w:p w:rsidR="004C5EDB" w:rsidRPr="004C5EDB" w:rsidRDefault="004C5EDB" w:rsidP="004C5E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5EDB" w:rsidRPr="004C5EDB" w:rsidRDefault="00D63861" w:rsidP="004C5E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администраци</w:t>
      </w:r>
      <w:r w:rsidR="00E52E0E">
        <w:rPr>
          <w:rFonts w:ascii="Times New Roman" w:hAnsi="Times New Roman"/>
          <w:sz w:val="24"/>
          <w:szCs w:val="24"/>
        </w:rPr>
        <w:t>и Барлакского сельсовета на 2023</w:t>
      </w:r>
      <w:r>
        <w:rPr>
          <w:rFonts w:ascii="Times New Roman" w:hAnsi="Times New Roman"/>
          <w:sz w:val="24"/>
          <w:szCs w:val="24"/>
        </w:rPr>
        <w:t xml:space="preserve"> г</w:t>
      </w:r>
      <w:r w:rsidR="003D3A62">
        <w:rPr>
          <w:rFonts w:ascii="Times New Roman" w:hAnsi="Times New Roman"/>
          <w:sz w:val="24"/>
          <w:szCs w:val="24"/>
        </w:rPr>
        <w:t>од утвержден по доходам 38705300,00 рублей, по расходам 387053</w:t>
      </w:r>
      <w:r>
        <w:rPr>
          <w:rFonts w:ascii="Times New Roman" w:hAnsi="Times New Roman"/>
          <w:sz w:val="24"/>
          <w:szCs w:val="24"/>
        </w:rPr>
        <w:t>00,00 рублей. Бюджет администрации Барлакского сельсовета утв</w:t>
      </w:r>
      <w:r w:rsidR="001E1E44">
        <w:rPr>
          <w:rFonts w:ascii="Times New Roman" w:hAnsi="Times New Roman"/>
          <w:sz w:val="24"/>
          <w:szCs w:val="24"/>
        </w:rPr>
        <w:t>ержден двадцать первой</w:t>
      </w:r>
      <w:r>
        <w:rPr>
          <w:rFonts w:ascii="Times New Roman" w:hAnsi="Times New Roman"/>
          <w:sz w:val="24"/>
          <w:szCs w:val="24"/>
        </w:rPr>
        <w:t xml:space="preserve"> сессией шестого созыв</w:t>
      </w:r>
      <w:r w:rsidR="001E1E44">
        <w:rPr>
          <w:rFonts w:ascii="Times New Roman" w:hAnsi="Times New Roman"/>
          <w:sz w:val="24"/>
          <w:szCs w:val="24"/>
        </w:rPr>
        <w:t>а Совета депутатов от 28.12.2022 года решением №127</w:t>
      </w:r>
      <w:r>
        <w:rPr>
          <w:rFonts w:ascii="Times New Roman" w:hAnsi="Times New Roman"/>
          <w:sz w:val="24"/>
          <w:szCs w:val="24"/>
        </w:rPr>
        <w:t xml:space="preserve">. Внесены </w:t>
      </w:r>
      <w:r w:rsidR="00FE4E93">
        <w:rPr>
          <w:rFonts w:ascii="Times New Roman" w:hAnsi="Times New Roman"/>
          <w:sz w:val="24"/>
          <w:szCs w:val="24"/>
        </w:rPr>
        <w:t>изменения решением двадцать второй</w:t>
      </w:r>
      <w:r>
        <w:rPr>
          <w:rFonts w:ascii="Times New Roman" w:hAnsi="Times New Roman"/>
          <w:sz w:val="24"/>
          <w:szCs w:val="24"/>
        </w:rPr>
        <w:t xml:space="preserve"> сессие</w:t>
      </w:r>
      <w:r w:rsidR="003064D0">
        <w:rPr>
          <w:rFonts w:ascii="Times New Roman" w:hAnsi="Times New Roman"/>
          <w:sz w:val="24"/>
          <w:szCs w:val="24"/>
        </w:rPr>
        <w:t>й Совета депутатов от 26.01.2023 г. №138</w:t>
      </w:r>
      <w:r w:rsidR="00AB7D72">
        <w:rPr>
          <w:rFonts w:ascii="Times New Roman" w:hAnsi="Times New Roman"/>
          <w:sz w:val="24"/>
          <w:szCs w:val="24"/>
        </w:rPr>
        <w:t>,решением тридцатой сессией от 27.12.2023 г. №184</w:t>
      </w:r>
      <w:r>
        <w:rPr>
          <w:rFonts w:ascii="Times New Roman" w:hAnsi="Times New Roman"/>
          <w:sz w:val="24"/>
          <w:szCs w:val="24"/>
        </w:rPr>
        <w:t>.</w:t>
      </w:r>
      <w:r w:rsidR="00904B87">
        <w:rPr>
          <w:rFonts w:ascii="Times New Roman" w:hAnsi="Times New Roman"/>
          <w:sz w:val="24"/>
          <w:szCs w:val="24"/>
        </w:rPr>
        <w:t xml:space="preserve"> Доходная часть бюджета администраци</w:t>
      </w:r>
      <w:r w:rsidR="004F14CE">
        <w:rPr>
          <w:rFonts w:ascii="Times New Roman" w:hAnsi="Times New Roman"/>
          <w:sz w:val="24"/>
          <w:szCs w:val="24"/>
        </w:rPr>
        <w:t>и Барлакского сельсовета на 2023</w:t>
      </w:r>
      <w:r w:rsidR="00904B87">
        <w:rPr>
          <w:rFonts w:ascii="Times New Roman" w:hAnsi="Times New Roman"/>
          <w:sz w:val="24"/>
          <w:szCs w:val="24"/>
        </w:rPr>
        <w:t xml:space="preserve"> год сформирована согласно Закона Новосибирской области «Об областном бюдже</w:t>
      </w:r>
      <w:r w:rsidR="004F14CE">
        <w:rPr>
          <w:rFonts w:ascii="Times New Roman" w:hAnsi="Times New Roman"/>
          <w:sz w:val="24"/>
          <w:szCs w:val="24"/>
        </w:rPr>
        <w:t>те Новосибирской области на 2023</w:t>
      </w:r>
      <w:r w:rsidR="00904B87">
        <w:rPr>
          <w:rFonts w:ascii="Times New Roman" w:hAnsi="Times New Roman"/>
          <w:sz w:val="24"/>
          <w:szCs w:val="24"/>
        </w:rPr>
        <w:t xml:space="preserve"> год», и в соответствии с нормативами установленными Бюджетным кодексом РФ. При формировании доходной части бюджета были использованы положения Федерального закона от 19.12.2005г №159-ФЗ «О внесении и</w:t>
      </w:r>
      <w:r w:rsidR="00547F71">
        <w:rPr>
          <w:rFonts w:ascii="Times New Roman" w:hAnsi="Times New Roman"/>
          <w:sz w:val="24"/>
          <w:szCs w:val="24"/>
        </w:rPr>
        <w:t>зменений в Бюджетный кодекс РФ»</w:t>
      </w:r>
      <w:r w:rsidR="00904B87">
        <w:rPr>
          <w:rFonts w:ascii="Times New Roman" w:hAnsi="Times New Roman"/>
          <w:sz w:val="24"/>
          <w:szCs w:val="24"/>
        </w:rPr>
        <w:t>.</w:t>
      </w:r>
      <w:r w:rsidR="00547F71">
        <w:rPr>
          <w:rFonts w:ascii="Times New Roman" w:hAnsi="Times New Roman"/>
          <w:sz w:val="24"/>
          <w:szCs w:val="24"/>
        </w:rPr>
        <w:t xml:space="preserve"> </w:t>
      </w:r>
      <w:r w:rsidR="0079606A">
        <w:rPr>
          <w:rFonts w:ascii="Times New Roman" w:hAnsi="Times New Roman"/>
          <w:sz w:val="24"/>
          <w:szCs w:val="24"/>
        </w:rPr>
        <w:t xml:space="preserve">Доходная часть бюджета администрации Барлакского сельсовета за 12 месяцев 2023 года состоит на 42,9% из безвозмездных поступлений ,57,1%-составляют собственные </w:t>
      </w:r>
      <w:proofErr w:type="gramStart"/>
      <w:r w:rsidR="0079606A">
        <w:rPr>
          <w:rFonts w:ascii="Times New Roman" w:hAnsi="Times New Roman"/>
          <w:sz w:val="24"/>
          <w:szCs w:val="24"/>
        </w:rPr>
        <w:t>доходы ,</w:t>
      </w:r>
      <w:proofErr w:type="gramEnd"/>
      <w:r w:rsidR="0079606A">
        <w:rPr>
          <w:rFonts w:ascii="Times New Roman" w:hAnsi="Times New Roman"/>
          <w:sz w:val="24"/>
          <w:szCs w:val="24"/>
        </w:rPr>
        <w:t xml:space="preserve"> в собственных доходах налоговые поступления</w:t>
      </w:r>
      <w:r w:rsidR="008D1CDA">
        <w:rPr>
          <w:rFonts w:ascii="Times New Roman" w:hAnsi="Times New Roman"/>
          <w:sz w:val="24"/>
          <w:szCs w:val="24"/>
        </w:rPr>
        <w:t xml:space="preserve"> составляют-</w:t>
      </w:r>
      <w:r w:rsidR="0079606A">
        <w:rPr>
          <w:rFonts w:ascii="Times New Roman" w:hAnsi="Times New Roman"/>
          <w:sz w:val="24"/>
          <w:szCs w:val="24"/>
        </w:rPr>
        <w:t>92,2%;ненал</w:t>
      </w:r>
      <w:r w:rsidR="008D1CDA">
        <w:rPr>
          <w:rFonts w:ascii="Times New Roman" w:hAnsi="Times New Roman"/>
          <w:sz w:val="24"/>
          <w:szCs w:val="24"/>
        </w:rPr>
        <w:t>оговые</w:t>
      </w:r>
      <w:r w:rsidR="0079606A">
        <w:rPr>
          <w:rFonts w:ascii="Times New Roman" w:hAnsi="Times New Roman"/>
          <w:sz w:val="24"/>
          <w:szCs w:val="24"/>
        </w:rPr>
        <w:t>-7,8%;предпринимательская деятельность-0</w:t>
      </w: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EDB">
        <w:rPr>
          <w:rFonts w:ascii="Times New Roman" w:hAnsi="Times New Roman"/>
          <w:sz w:val="24"/>
          <w:szCs w:val="24"/>
        </w:rPr>
        <w:t>Финансовая помощь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1465"/>
        <w:gridCol w:w="1531"/>
      </w:tblGrid>
      <w:tr w:rsidR="004C5EDB" w:rsidRPr="004C5EDB" w:rsidTr="004C5EDB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Годовой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 xml:space="preserve">Дотации всего, в </w:t>
            </w:r>
            <w:proofErr w:type="spellStart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46D61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7504600</w:t>
            </w:r>
            <w:r w:rsidR="00D6386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46D61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75046</w:t>
            </w:r>
            <w:r w:rsidR="00D63861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4C5EDB" w:rsidRPr="004C5EDB" w:rsidTr="004C5EDB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8910E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7504600,00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8910E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7504600,00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всего, в </w:t>
            </w:r>
            <w:proofErr w:type="spellStart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410CE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410CE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10CE">
              <w:rPr>
                <w:rFonts w:ascii="Times New Roman" w:hAnsi="Times New Roman"/>
                <w:b/>
                <w:sz w:val="24"/>
                <w:szCs w:val="24"/>
              </w:rPr>
              <w:t>346138,00</w:t>
            </w:r>
          </w:p>
        </w:tc>
      </w:tr>
      <w:tr w:rsidR="004C5EDB" w:rsidRPr="004C5EDB" w:rsidTr="004C5EDB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FA7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</w:t>
            </w:r>
            <w:r w:rsidR="00FA798C">
              <w:rPr>
                <w:rFonts w:ascii="Times New Roman" w:hAnsi="Times New Roman"/>
                <w:sz w:val="24"/>
                <w:szCs w:val="24"/>
              </w:rPr>
              <w:t>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B96B25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</w:t>
            </w:r>
            <w:r w:rsidR="003410CE" w:rsidRPr="003410CE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B96B25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</w:t>
            </w:r>
            <w:r w:rsidR="003410CE" w:rsidRPr="003410CE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</w:tr>
      <w:tr w:rsidR="004C5EDB" w:rsidRPr="004C5EDB" w:rsidTr="004C5EDB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всего, в </w:t>
            </w:r>
            <w:proofErr w:type="spellStart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9264AE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9264AE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4C5EDB" w:rsidRPr="004C5EDB" w:rsidTr="004C5EDB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C288A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C288A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5EDB" w:rsidRPr="004C5EDB" w:rsidTr="004C5EDB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2A25AD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1444795,00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86CDB" w:rsidP="00FA7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935780,00</w:t>
            </w:r>
          </w:p>
        </w:tc>
      </w:tr>
      <w:tr w:rsidR="004C5EDB" w:rsidRPr="004C5EDB" w:rsidTr="004C5EDB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 w:rsidRPr="004C5EDB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4C5EDB">
              <w:rPr>
                <w:rFonts w:ascii="Times New Roman" w:hAnsi="Times New Roman"/>
                <w:sz w:val="24"/>
                <w:szCs w:val="24"/>
              </w:rPr>
              <w:t>.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2A25AD" w:rsidP="004C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5AD">
              <w:rPr>
                <w:rFonts w:ascii="Times New Roman" w:hAnsi="Times New Roman"/>
                <w:sz w:val="24"/>
                <w:szCs w:val="24"/>
              </w:rPr>
              <w:t>1444795,00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86C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935780,00</w:t>
            </w:r>
          </w:p>
        </w:tc>
      </w:tr>
      <w:tr w:rsidR="004C5EDB" w:rsidRPr="004C5EDB" w:rsidTr="004C5EDB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5EDB" w:rsidRPr="004C5EDB" w:rsidTr="004C5EDB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FA798C" w:rsidRDefault="00FA798C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Возврат прочих остатков субсидий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98C" w:rsidP="004C5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5EDB" w:rsidRPr="004C5EDB" w:rsidTr="004C5EDB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Финансовая помощь,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9295533,00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FA7E73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8786518,00</w:t>
            </w:r>
          </w:p>
        </w:tc>
      </w:tr>
    </w:tbl>
    <w:p w:rsidR="004C5EDB" w:rsidRPr="004C5EDB" w:rsidRDefault="004C5EDB" w:rsidP="004C5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EDB">
        <w:rPr>
          <w:rFonts w:ascii="Times New Roman" w:hAnsi="Times New Roman"/>
          <w:sz w:val="24"/>
          <w:szCs w:val="24"/>
        </w:rPr>
        <w:t xml:space="preserve">    </w:t>
      </w:r>
      <w:r w:rsidRPr="004C5EDB">
        <w:rPr>
          <w:rFonts w:ascii="Times New Roman" w:hAnsi="Times New Roman"/>
          <w:b/>
          <w:sz w:val="24"/>
          <w:szCs w:val="24"/>
        </w:rPr>
        <w:t>В 202</w:t>
      </w:r>
      <w:r w:rsidR="00307790">
        <w:rPr>
          <w:rFonts w:ascii="Times New Roman" w:hAnsi="Times New Roman"/>
          <w:b/>
          <w:sz w:val="24"/>
          <w:szCs w:val="24"/>
        </w:rPr>
        <w:t>3</w:t>
      </w:r>
      <w:r w:rsidRPr="004C5EDB">
        <w:rPr>
          <w:rFonts w:ascii="Times New Roman" w:hAnsi="Times New Roman"/>
          <w:b/>
          <w:sz w:val="24"/>
          <w:szCs w:val="24"/>
        </w:rPr>
        <w:t xml:space="preserve"> году в связи с передачей отдельных государственных полномочий </w:t>
      </w: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EDB">
        <w:rPr>
          <w:rFonts w:ascii="Times New Roman" w:hAnsi="Times New Roman"/>
          <w:b/>
          <w:sz w:val="24"/>
          <w:szCs w:val="24"/>
        </w:rPr>
        <w:t>выделялись денежные средства на следующие цели:</w:t>
      </w:r>
    </w:p>
    <w:p w:rsidR="004C5EDB" w:rsidRPr="004C5EDB" w:rsidRDefault="004C5EDB" w:rsidP="004C5E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1828"/>
        <w:gridCol w:w="1655"/>
      </w:tblGrid>
      <w:tr w:rsidR="004C5EDB" w:rsidRPr="004C5EDB" w:rsidTr="004C5E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C5EDB" w:rsidRPr="004C5EDB" w:rsidTr="004C5E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AD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Субвенция бюджетам сельских поселений </w:t>
            </w:r>
            <w:r w:rsidR="00AD12FD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07790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346038,00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07790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346038,00</w:t>
            </w:r>
          </w:p>
        </w:tc>
      </w:tr>
      <w:tr w:rsidR="004C5EDB" w:rsidRPr="004C5EDB" w:rsidTr="004C5ED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07790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346038,00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307790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346038,00</w:t>
            </w:r>
          </w:p>
        </w:tc>
      </w:tr>
    </w:tbl>
    <w:p w:rsidR="004C5EDB" w:rsidRPr="004C5EDB" w:rsidRDefault="004C5EDB" w:rsidP="004C5EDB">
      <w:pPr>
        <w:widowControl w:val="0"/>
        <w:tabs>
          <w:tab w:val="left" w:leader="underscore" w:pos="6408"/>
          <w:tab w:val="left" w:leader="underscore" w:pos="7013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95"/>
        <w:gridCol w:w="1602"/>
        <w:gridCol w:w="1476"/>
        <w:gridCol w:w="1460"/>
        <w:gridCol w:w="1194"/>
      </w:tblGrid>
      <w:tr w:rsidR="004C5EDB" w:rsidRPr="004C5EDB" w:rsidTr="004C5EDB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904B87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A6053">
              <w:rPr>
                <w:rFonts w:ascii="Times New Roman" w:hAnsi="Times New Roman"/>
                <w:b/>
                <w:sz w:val="24"/>
                <w:szCs w:val="24"/>
              </w:rPr>
              <w:t>Вид доходов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904B87" w:rsidRDefault="004C5EDB" w:rsidP="00A63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053">
              <w:rPr>
                <w:rFonts w:ascii="Times New Roman" w:hAnsi="Times New Roman"/>
                <w:sz w:val="24"/>
                <w:szCs w:val="24"/>
              </w:rPr>
              <w:t>Назначено по бюджету за 202</w:t>
            </w:r>
            <w:r w:rsidR="00E5508D">
              <w:rPr>
                <w:rFonts w:ascii="Times New Roman" w:hAnsi="Times New Roman"/>
                <w:sz w:val="24"/>
                <w:szCs w:val="24"/>
              </w:rPr>
              <w:t>3</w:t>
            </w:r>
            <w:r w:rsidRPr="008A60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4C5EDB" w:rsidP="004C5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C5EDB" w:rsidRPr="00442CE2" w:rsidRDefault="00265D2E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CE2">
              <w:rPr>
                <w:rFonts w:ascii="Times New Roman" w:hAnsi="Times New Roman"/>
                <w:sz w:val="24"/>
                <w:szCs w:val="24"/>
              </w:rPr>
              <w:t>ис</w:t>
            </w:r>
            <w:r w:rsidR="00712247">
              <w:rPr>
                <w:rFonts w:ascii="Times New Roman" w:hAnsi="Times New Roman"/>
                <w:sz w:val="24"/>
                <w:szCs w:val="24"/>
              </w:rPr>
              <w:t>пол</w:t>
            </w:r>
            <w:proofErr w:type="spellEnd"/>
            <w:r w:rsidR="00712247">
              <w:rPr>
                <w:rFonts w:ascii="Times New Roman" w:hAnsi="Times New Roman"/>
                <w:sz w:val="24"/>
                <w:szCs w:val="24"/>
              </w:rPr>
              <w:t>. за 4 кв.2023</w:t>
            </w:r>
            <w:r w:rsidR="004C5EDB" w:rsidRPr="00442C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C5EDB" w:rsidRPr="004C5EDB" w:rsidTr="004C5E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E5508D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 кв.2023</w:t>
            </w:r>
            <w:r w:rsidR="004C5EDB" w:rsidRPr="00442C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E5508D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 кв. 2022</w:t>
            </w:r>
            <w:r w:rsidR="004C5EDB" w:rsidRPr="00442CE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42CE2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E2">
              <w:rPr>
                <w:rFonts w:ascii="Times New Roman" w:hAnsi="Times New Roman"/>
                <w:sz w:val="24"/>
                <w:szCs w:val="24"/>
              </w:rPr>
              <w:t>отклонения (+, -)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DB" w:rsidRPr="00442CE2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EDB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итого собственных доходов (налоговые и неналоговые)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18171,4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18543,4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24453,7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-5910,3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508D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102,0%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015104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15104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4363,3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15104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15104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9404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123,9</w:t>
            </w:r>
          </w:p>
        </w:tc>
      </w:tr>
      <w:tr w:rsidR="00F26DFF" w:rsidRPr="004C5EDB" w:rsidTr="00B46D6A">
        <w:trPr>
          <w:trHeight w:val="41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E416F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E416F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2693,7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E416F9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2513,3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E416F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F26DFF" w:rsidRPr="004C5EDB" w:rsidTr="00B46D6A">
        <w:trPr>
          <w:trHeight w:val="34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DB7E6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B46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B7E6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712247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8626,4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12247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8147,5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12247" w:rsidP="00712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3899,1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F6F7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4248,4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DF6F7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F26DFF" w:rsidRPr="004C5EDB" w:rsidTr="00B46D6A">
        <w:trPr>
          <w:trHeight w:val="41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Единый с/х налог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26DFF" w:rsidP="001158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1531,2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1442,0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644F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12810,1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-11368,1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0E69D9" w:rsidP="000E6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94,2</w:t>
            </w:r>
            <w:r w:rsidR="002B13A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 xml:space="preserve">1. доходы от использования имущества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78157A" w:rsidP="00781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8157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8157A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8157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8157A" w:rsidP="00781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2. доходы ,поступающие в порядке возмещения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C85AC6" w:rsidP="00C8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C85AC6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C85AC6" w:rsidP="00C8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C85AC6" w:rsidP="00C8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C85AC6" w:rsidP="00C8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3.доходы от продажи материальных и нематериальных активов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A3A50" w:rsidP="00FA3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A3A50" w:rsidP="00FA3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A3A50" w:rsidP="00FA3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11678,8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FA3A50" w:rsidP="00FA3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11284,0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496705" w:rsidP="00496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4.доходы от оказания платных услуг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94045D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94045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94045D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DFF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F26DFF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5.административные штрафы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7237F1" w:rsidP="0072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237F1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237F1" w:rsidP="00644F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Pr="004C5EDB" w:rsidRDefault="007237F1" w:rsidP="0072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C5EDB" w:rsidRDefault="007237F1" w:rsidP="00723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</w:tr>
      <w:tr w:rsidR="00A63070" w:rsidRPr="004C5EDB" w:rsidTr="004C5ED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8A6053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053">
              <w:rPr>
                <w:rFonts w:ascii="Times New Roman" w:hAnsi="Times New Roman"/>
                <w:sz w:val="24"/>
                <w:szCs w:val="24"/>
              </w:rPr>
              <w:t>6. прочие доходы от компенсации затрат бюджетов сельских поселений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693443" w:rsidP="0069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B46D6A" w:rsidP="004C5E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693443" w:rsidP="00693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CE0068" w:rsidP="00CE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70" w:rsidRPr="008A6053" w:rsidRDefault="00CE0068" w:rsidP="00CE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EDB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7E6E" w:rsidP="00E57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18171,4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7E6E" w:rsidP="00E57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18543,4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57E6E" w:rsidP="00E57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24453,7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7E6E" w:rsidP="00E57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-5910,3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E57E6E" w:rsidP="00442C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102%</w:t>
            </w:r>
          </w:p>
        </w:tc>
      </w:tr>
      <w:tr w:rsidR="004C5EDB" w:rsidRPr="004C5EDB" w:rsidTr="00B46D6A">
        <w:trPr>
          <w:trHeight w:val="6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42CE2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5EDB" w:rsidRPr="004C5EDB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1C6E85" w:rsidP="001C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14413,7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1C6E85" w:rsidP="001C6E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13904,7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C6E85" w:rsidP="001C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17385,9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C6E85" w:rsidP="001C6E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-3481,2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C6E85" w:rsidP="001C6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96,4%</w:t>
            </w:r>
          </w:p>
        </w:tc>
      </w:tr>
      <w:tr w:rsidR="004C5EDB" w:rsidRPr="004C5EDB" w:rsidTr="00B46D6A">
        <w:trPr>
          <w:trHeight w:val="6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lastRenderedPageBreak/>
              <w:t>прочие безвозмездные поступления от негосударственных организаций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8A6053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A74E0" w:rsidP="00EA7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42CE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42CE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42CE2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5EDB" w:rsidRPr="004C5EDB" w:rsidTr="00B46D6A">
        <w:trPr>
          <w:trHeight w:val="6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EDB">
              <w:rPr>
                <w:rFonts w:ascii="Times New Roman" w:hAnsi="Times New Roman"/>
                <w:sz w:val="24"/>
                <w:szCs w:val="24"/>
              </w:rPr>
              <w:t>Доходы от возврата остатков субсидий, МБТ прошлых лет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8A6053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B46D6A" w:rsidP="004C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42CE2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EA74E0" w:rsidP="004C5E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EDB" w:rsidRPr="004C5EDB" w:rsidTr="00B46D6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4C5EDB" w:rsidP="004C5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EDB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111D7A" w:rsidP="00111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32585,1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B" w:rsidRPr="004C5EDB" w:rsidRDefault="00111D7A" w:rsidP="00111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32448,1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11D7A" w:rsidP="00111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41829,7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11D7A" w:rsidP="00111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-9381,6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DB" w:rsidRPr="004C5EDB" w:rsidRDefault="00111D7A" w:rsidP="004C5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99,5%</w:t>
            </w:r>
          </w:p>
        </w:tc>
      </w:tr>
    </w:tbl>
    <w:p w:rsidR="004C5EDB" w:rsidRPr="004C5EDB" w:rsidRDefault="004C5EDB" w:rsidP="004C5ED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4C5EDB" w:rsidRDefault="004C5EDB" w:rsidP="004C5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EDB">
        <w:rPr>
          <w:rFonts w:ascii="Times New Roman" w:hAnsi="Times New Roman"/>
          <w:sz w:val="24"/>
          <w:szCs w:val="24"/>
        </w:rPr>
        <w:t>В сравнении с аналогичным периодом 202</w:t>
      </w:r>
      <w:r w:rsidR="0038209D">
        <w:rPr>
          <w:rFonts w:ascii="Times New Roman" w:hAnsi="Times New Roman"/>
          <w:sz w:val="24"/>
          <w:szCs w:val="24"/>
        </w:rPr>
        <w:t>2</w:t>
      </w:r>
      <w:r w:rsidRPr="004C5EDB">
        <w:rPr>
          <w:rFonts w:ascii="Times New Roman" w:hAnsi="Times New Roman"/>
          <w:sz w:val="24"/>
          <w:szCs w:val="24"/>
        </w:rPr>
        <w:t xml:space="preserve"> года общая сумма доходов в 202</w:t>
      </w:r>
      <w:r w:rsidR="0038209D">
        <w:rPr>
          <w:rFonts w:ascii="Times New Roman" w:hAnsi="Times New Roman"/>
          <w:sz w:val="24"/>
          <w:szCs w:val="24"/>
        </w:rPr>
        <w:t>3</w:t>
      </w:r>
      <w:r w:rsidR="004A0659">
        <w:rPr>
          <w:rFonts w:ascii="Times New Roman" w:hAnsi="Times New Roman"/>
          <w:sz w:val="24"/>
          <w:szCs w:val="24"/>
        </w:rPr>
        <w:t xml:space="preserve"> году уменьши</w:t>
      </w:r>
      <w:r w:rsidR="00547F71">
        <w:rPr>
          <w:rFonts w:ascii="Times New Roman" w:hAnsi="Times New Roman"/>
          <w:sz w:val="24"/>
          <w:szCs w:val="24"/>
        </w:rPr>
        <w:t xml:space="preserve">лась </w:t>
      </w:r>
      <w:r w:rsidRPr="004C5EDB">
        <w:rPr>
          <w:rFonts w:ascii="Times New Roman" w:hAnsi="Times New Roman"/>
          <w:sz w:val="24"/>
          <w:szCs w:val="24"/>
        </w:rPr>
        <w:t xml:space="preserve">на </w:t>
      </w:r>
      <w:r w:rsidR="0038209D">
        <w:rPr>
          <w:rFonts w:ascii="Times New Roman" w:hAnsi="Times New Roman"/>
          <w:sz w:val="24"/>
          <w:szCs w:val="24"/>
        </w:rPr>
        <w:t>9381,6</w:t>
      </w:r>
      <w:r w:rsidRPr="004C5EDB">
        <w:rPr>
          <w:rFonts w:ascii="Times New Roman" w:hAnsi="Times New Roman"/>
          <w:sz w:val="24"/>
          <w:szCs w:val="24"/>
        </w:rPr>
        <w:t xml:space="preserve"> тыс. </w:t>
      </w:r>
      <w:proofErr w:type="gramStart"/>
      <w:r w:rsidRPr="004C5EDB">
        <w:rPr>
          <w:rFonts w:ascii="Times New Roman" w:hAnsi="Times New Roman"/>
          <w:sz w:val="24"/>
          <w:szCs w:val="24"/>
        </w:rPr>
        <w:t>руб</w:t>
      </w:r>
      <w:r w:rsidR="005263D0">
        <w:rPr>
          <w:rFonts w:ascii="Times New Roman" w:hAnsi="Times New Roman"/>
          <w:sz w:val="24"/>
          <w:szCs w:val="24"/>
        </w:rPr>
        <w:t>.</w:t>
      </w:r>
      <w:r w:rsidR="004A0659">
        <w:rPr>
          <w:rFonts w:ascii="Times New Roman" w:hAnsi="Times New Roman"/>
          <w:sz w:val="24"/>
          <w:szCs w:val="24"/>
        </w:rPr>
        <w:t xml:space="preserve"> ,в</w:t>
      </w:r>
      <w:proofErr w:type="gramEnd"/>
      <w:r w:rsidR="004A0659">
        <w:rPr>
          <w:rFonts w:ascii="Times New Roman" w:hAnsi="Times New Roman"/>
          <w:sz w:val="24"/>
          <w:szCs w:val="24"/>
        </w:rPr>
        <w:t xml:space="preserve"> связи с уменьшением финансирования МБТ.</w:t>
      </w:r>
    </w:p>
    <w:p w:rsidR="00A5164F" w:rsidRPr="00A5164F" w:rsidRDefault="00A5164F" w:rsidP="00A51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64F">
        <w:rPr>
          <w:rFonts w:ascii="Times New Roman" w:hAnsi="Times New Roman"/>
          <w:sz w:val="24"/>
          <w:szCs w:val="24"/>
        </w:rPr>
        <w:t xml:space="preserve">По состоянию на </w:t>
      </w:r>
      <w:r w:rsidRPr="005263D0">
        <w:rPr>
          <w:rFonts w:ascii="Times New Roman" w:hAnsi="Times New Roman"/>
          <w:sz w:val="24"/>
          <w:szCs w:val="24"/>
        </w:rPr>
        <w:t>01.</w:t>
      </w:r>
      <w:r w:rsidR="005263D0" w:rsidRPr="005263D0">
        <w:rPr>
          <w:rFonts w:ascii="Times New Roman" w:hAnsi="Times New Roman"/>
          <w:sz w:val="24"/>
          <w:szCs w:val="24"/>
        </w:rPr>
        <w:t>11</w:t>
      </w:r>
      <w:r w:rsidR="006A634D">
        <w:rPr>
          <w:rFonts w:ascii="Times New Roman" w:hAnsi="Times New Roman"/>
          <w:sz w:val="24"/>
          <w:szCs w:val="24"/>
        </w:rPr>
        <w:t>.2023</w:t>
      </w:r>
      <w:r w:rsidRPr="005263D0">
        <w:rPr>
          <w:rFonts w:ascii="Times New Roman" w:hAnsi="Times New Roman"/>
          <w:sz w:val="24"/>
          <w:szCs w:val="24"/>
        </w:rPr>
        <w:t xml:space="preserve"> г. задолженности</w:t>
      </w:r>
      <w:r w:rsidRPr="00A5164F">
        <w:rPr>
          <w:rFonts w:ascii="Times New Roman" w:hAnsi="Times New Roman"/>
          <w:sz w:val="24"/>
          <w:szCs w:val="24"/>
        </w:rPr>
        <w:t xml:space="preserve"> по заработной плате р</w:t>
      </w:r>
      <w:r>
        <w:rPr>
          <w:rFonts w:ascii="Times New Roman" w:hAnsi="Times New Roman"/>
          <w:sz w:val="24"/>
          <w:szCs w:val="24"/>
        </w:rPr>
        <w:t>аботникам  бюджетной сферы нет.</w:t>
      </w:r>
    </w:p>
    <w:p w:rsidR="00A5164F" w:rsidRPr="004C5EDB" w:rsidRDefault="00A5164F" w:rsidP="00A51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64F">
        <w:rPr>
          <w:rFonts w:ascii="Times New Roman" w:hAnsi="Times New Roman"/>
          <w:sz w:val="24"/>
          <w:szCs w:val="24"/>
        </w:rPr>
        <w:t>В 202</w:t>
      </w:r>
      <w:r w:rsidR="0038209D">
        <w:rPr>
          <w:rFonts w:ascii="Times New Roman" w:hAnsi="Times New Roman"/>
          <w:sz w:val="24"/>
          <w:szCs w:val="24"/>
        </w:rPr>
        <w:t>3</w:t>
      </w:r>
      <w:r w:rsidRPr="00A5164F">
        <w:rPr>
          <w:rFonts w:ascii="Times New Roman" w:hAnsi="Times New Roman"/>
          <w:sz w:val="24"/>
          <w:szCs w:val="24"/>
        </w:rPr>
        <w:t xml:space="preserve"> году </w:t>
      </w:r>
      <w:r w:rsidRPr="00A11F45">
        <w:rPr>
          <w:rFonts w:ascii="Times New Roman" w:hAnsi="Times New Roman"/>
          <w:sz w:val="24"/>
          <w:szCs w:val="24"/>
        </w:rPr>
        <w:t>проведено</w:t>
      </w:r>
      <w:r w:rsidR="006125E7">
        <w:rPr>
          <w:rFonts w:ascii="Times New Roman" w:hAnsi="Times New Roman"/>
          <w:sz w:val="24"/>
          <w:szCs w:val="24"/>
        </w:rPr>
        <w:t xml:space="preserve"> 109</w:t>
      </w:r>
      <w:r w:rsidRPr="00A11F45">
        <w:rPr>
          <w:rFonts w:ascii="Times New Roman" w:hAnsi="Times New Roman"/>
          <w:sz w:val="24"/>
          <w:szCs w:val="24"/>
        </w:rPr>
        <w:t xml:space="preserve">  закупок на общую сумму </w:t>
      </w:r>
      <w:r w:rsidR="006125E7">
        <w:rPr>
          <w:rFonts w:ascii="Times New Roman" w:hAnsi="Times New Roman"/>
          <w:sz w:val="24"/>
          <w:szCs w:val="24"/>
        </w:rPr>
        <w:t>17065,6 тыс.</w:t>
      </w:r>
      <w:r w:rsidR="00A11F45" w:rsidRPr="00A11F45">
        <w:rPr>
          <w:rFonts w:ascii="Times New Roman" w:hAnsi="Times New Roman"/>
          <w:sz w:val="24"/>
          <w:szCs w:val="24"/>
        </w:rPr>
        <w:t xml:space="preserve"> ру</w:t>
      </w:r>
      <w:r w:rsidRPr="00A11F45">
        <w:rPr>
          <w:rFonts w:ascii="Times New Roman" w:hAnsi="Times New Roman"/>
          <w:sz w:val="24"/>
          <w:szCs w:val="24"/>
        </w:rPr>
        <w:t>б.</w:t>
      </w:r>
      <w:r w:rsidRPr="00A5164F">
        <w:rPr>
          <w:rFonts w:ascii="Times New Roman" w:hAnsi="Times New Roman"/>
          <w:sz w:val="24"/>
          <w:szCs w:val="24"/>
        </w:rPr>
        <w:t xml:space="preserve">          </w:t>
      </w:r>
    </w:p>
    <w:p w:rsidR="007A556C" w:rsidRDefault="007A556C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E3EF5" w:rsidRPr="004F19BB" w:rsidRDefault="00B57FFB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19BB">
        <w:rPr>
          <w:rFonts w:ascii="Times New Roman" w:eastAsia="Times New Roman" w:hAnsi="Times New Roman"/>
          <w:b/>
          <w:sz w:val="24"/>
          <w:szCs w:val="24"/>
        </w:rPr>
        <w:t>Строительство</w:t>
      </w:r>
      <w:r w:rsidRPr="004F19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19BB">
        <w:rPr>
          <w:rFonts w:ascii="Times New Roman" w:eastAsia="Times New Roman" w:hAnsi="Times New Roman"/>
          <w:b/>
          <w:sz w:val="24"/>
          <w:szCs w:val="24"/>
        </w:rPr>
        <w:t>индивидуального жилья</w:t>
      </w:r>
    </w:p>
    <w:p w:rsidR="00013D19" w:rsidRPr="004F19BB" w:rsidRDefault="00013D19" w:rsidP="004F19BB">
      <w:pPr>
        <w:pStyle w:val="ConsPlusNonformat"/>
        <w:ind w:lef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6215" w:rsidRPr="004F19BB" w:rsidRDefault="00013D19" w:rsidP="004F19B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B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E76215" w:rsidRPr="004F19B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4F19BB">
        <w:rPr>
          <w:rFonts w:ascii="Times New Roman" w:hAnsi="Times New Roman" w:cs="Times New Roman"/>
          <w:sz w:val="24"/>
          <w:szCs w:val="24"/>
        </w:rPr>
        <w:t xml:space="preserve">Барлакского сельсовета </w:t>
      </w:r>
      <w:r w:rsidR="00E76215" w:rsidRPr="004F19BB">
        <w:rPr>
          <w:rFonts w:ascii="Times New Roman" w:hAnsi="Times New Roman" w:cs="Times New Roman"/>
          <w:sz w:val="24"/>
          <w:szCs w:val="24"/>
        </w:rPr>
        <w:t>активно ведётся строительство</w:t>
      </w:r>
      <w:r w:rsidR="00AC43C3">
        <w:rPr>
          <w:rFonts w:ascii="Times New Roman" w:hAnsi="Times New Roman" w:cs="Times New Roman"/>
          <w:sz w:val="24"/>
          <w:szCs w:val="24"/>
        </w:rPr>
        <w:t xml:space="preserve"> индивидуального жилых и многоквартирных домов в</w:t>
      </w:r>
      <w:r w:rsidR="00E76215" w:rsidRPr="004F1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215" w:rsidRPr="004F19BB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="00E76215" w:rsidRPr="004F19BB">
        <w:rPr>
          <w:rFonts w:ascii="Times New Roman" w:hAnsi="Times New Roman" w:cs="Times New Roman"/>
          <w:sz w:val="24"/>
          <w:szCs w:val="24"/>
        </w:rPr>
        <w:t>. «Светлый», коттеджных по</w:t>
      </w:r>
      <w:r w:rsidR="00AC43C3">
        <w:rPr>
          <w:rFonts w:ascii="Times New Roman" w:hAnsi="Times New Roman" w:cs="Times New Roman"/>
          <w:sz w:val="24"/>
          <w:szCs w:val="24"/>
        </w:rPr>
        <w:t>сёлков «Заречный» и «Рябиновый», «Крылатский», «Восточны</w:t>
      </w:r>
      <w:r w:rsidR="00715F08">
        <w:rPr>
          <w:rFonts w:ascii="Times New Roman" w:hAnsi="Times New Roman" w:cs="Times New Roman"/>
          <w:sz w:val="24"/>
          <w:szCs w:val="24"/>
        </w:rPr>
        <w:t>й</w:t>
      </w:r>
      <w:r w:rsidR="00AC43C3">
        <w:rPr>
          <w:rFonts w:ascii="Times New Roman" w:hAnsi="Times New Roman" w:cs="Times New Roman"/>
          <w:sz w:val="24"/>
          <w:szCs w:val="24"/>
        </w:rPr>
        <w:t>», «Деревня Мира», «Времена года».</w:t>
      </w:r>
    </w:p>
    <w:p w:rsidR="00103FFF" w:rsidRPr="004F19BB" w:rsidRDefault="004C5EDB" w:rsidP="007A556C">
      <w:pPr>
        <w:ind w:left="-284"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D85CF5">
        <w:rPr>
          <w:rFonts w:ascii="Times New Roman" w:hAnsi="Times New Roman"/>
          <w:sz w:val="24"/>
          <w:szCs w:val="24"/>
        </w:rPr>
        <w:t>3</w:t>
      </w:r>
      <w:r w:rsidR="002A4397" w:rsidRPr="004F19BB">
        <w:rPr>
          <w:rFonts w:ascii="Times New Roman" w:hAnsi="Times New Roman"/>
          <w:sz w:val="24"/>
          <w:szCs w:val="24"/>
        </w:rPr>
        <w:t xml:space="preserve"> году</w:t>
      </w:r>
      <w:r w:rsidR="002A4397" w:rsidRPr="004F19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A4397" w:rsidRPr="004F19BB">
        <w:rPr>
          <w:rFonts w:ascii="Times New Roman" w:hAnsi="Times New Roman"/>
          <w:sz w:val="24"/>
          <w:szCs w:val="24"/>
        </w:rPr>
        <w:t>введен</w:t>
      </w:r>
      <w:r w:rsidR="00910CE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9D3F48">
        <w:rPr>
          <w:rFonts w:ascii="Times New Roman" w:hAnsi="Times New Roman"/>
          <w:sz w:val="24"/>
          <w:szCs w:val="24"/>
        </w:rPr>
        <w:t>эксплуатацию</w:t>
      </w:r>
      <w:r w:rsidR="002A4397" w:rsidRPr="009D3F48">
        <w:rPr>
          <w:rFonts w:ascii="Times New Roman" w:hAnsi="Times New Roman"/>
          <w:sz w:val="24"/>
          <w:szCs w:val="24"/>
        </w:rPr>
        <w:t xml:space="preserve"> </w:t>
      </w:r>
      <w:r w:rsidR="001631A8">
        <w:rPr>
          <w:rFonts w:ascii="Times New Roman" w:hAnsi="Times New Roman"/>
          <w:sz w:val="24"/>
          <w:szCs w:val="24"/>
        </w:rPr>
        <w:t>4</w:t>
      </w:r>
      <w:r w:rsidRPr="009D3F48">
        <w:rPr>
          <w:rFonts w:ascii="Times New Roman" w:hAnsi="Times New Roman"/>
          <w:sz w:val="24"/>
          <w:szCs w:val="24"/>
        </w:rPr>
        <w:t xml:space="preserve"> </w:t>
      </w:r>
      <w:r w:rsidR="00824D94" w:rsidRPr="009D3F48">
        <w:rPr>
          <w:rFonts w:ascii="Times New Roman" w:hAnsi="Times New Roman"/>
          <w:sz w:val="24"/>
          <w:szCs w:val="24"/>
        </w:rPr>
        <w:t>многоквартирных домов</w:t>
      </w:r>
      <w:r w:rsidRPr="009D3F48">
        <w:rPr>
          <w:rFonts w:ascii="Times New Roman" w:hAnsi="Times New Roman"/>
          <w:sz w:val="24"/>
          <w:szCs w:val="24"/>
        </w:rPr>
        <w:t>,</w:t>
      </w:r>
      <w:r w:rsidR="004C26C9" w:rsidRPr="009D3F48">
        <w:rPr>
          <w:rFonts w:ascii="Times New Roman" w:hAnsi="Times New Roman"/>
          <w:sz w:val="24"/>
          <w:szCs w:val="24"/>
        </w:rPr>
        <w:t xml:space="preserve"> </w:t>
      </w:r>
      <w:r w:rsidRPr="009D3F48">
        <w:rPr>
          <w:rFonts w:ascii="Times New Roman" w:hAnsi="Times New Roman"/>
          <w:sz w:val="24"/>
          <w:szCs w:val="24"/>
        </w:rPr>
        <w:t>индивидуаль</w:t>
      </w:r>
      <w:r w:rsidR="00AC43C3" w:rsidRPr="009D3F48">
        <w:rPr>
          <w:rFonts w:ascii="Times New Roman" w:hAnsi="Times New Roman"/>
          <w:sz w:val="24"/>
          <w:szCs w:val="24"/>
        </w:rPr>
        <w:t xml:space="preserve">ных жилых </w:t>
      </w:r>
      <w:r w:rsidR="001631A8">
        <w:rPr>
          <w:rFonts w:ascii="Times New Roman" w:hAnsi="Times New Roman"/>
          <w:sz w:val="24"/>
          <w:szCs w:val="24"/>
        </w:rPr>
        <w:t>домов в количестве 88,</w:t>
      </w:r>
      <w:r w:rsidR="00547F71">
        <w:rPr>
          <w:rFonts w:ascii="Times New Roman" w:hAnsi="Times New Roman"/>
          <w:sz w:val="24"/>
          <w:szCs w:val="24"/>
        </w:rPr>
        <w:t xml:space="preserve"> </w:t>
      </w:r>
      <w:r w:rsidR="001631A8">
        <w:rPr>
          <w:rFonts w:ascii="Times New Roman" w:hAnsi="Times New Roman"/>
          <w:sz w:val="24"/>
          <w:szCs w:val="24"/>
        </w:rPr>
        <w:t>блокированных в количестве 39</w:t>
      </w:r>
      <w:r w:rsidR="00824D94">
        <w:rPr>
          <w:rFonts w:ascii="Times New Roman" w:hAnsi="Times New Roman"/>
          <w:sz w:val="24"/>
          <w:szCs w:val="24"/>
        </w:rPr>
        <w:t>.</w:t>
      </w:r>
      <w:r w:rsidR="00AC43C3">
        <w:rPr>
          <w:rFonts w:ascii="Times New Roman" w:hAnsi="Times New Roman"/>
          <w:sz w:val="24"/>
          <w:szCs w:val="24"/>
        </w:rPr>
        <w:t xml:space="preserve"> </w:t>
      </w:r>
      <w:r w:rsidR="005550FD" w:rsidRPr="005550FD">
        <w:rPr>
          <w:rFonts w:ascii="Times New Roman" w:hAnsi="Times New Roman"/>
          <w:sz w:val="24"/>
          <w:szCs w:val="24"/>
        </w:rPr>
        <w:t>И</w:t>
      </w:r>
      <w:r w:rsidR="0050514B" w:rsidRPr="005550FD">
        <w:rPr>
          <w:rFonts w:ascii="Times New Roman" w:hAnsi="Times New Roman"/>
          <w:sz w:val="24"/>
          <w:szCs w:val="24"/>
        </w:rPr>
        <w:t>того</w:t>
      </w:r>
      <w:r w:rsidR="005550FD">
        <w:rPr>
          <w:rFonts w:ascii="Times New Roman" w:hAnsi="Times New Roman"/>
          <w:sz w:val="24"/>
          <w:szCs w:val="24"/>
        </w:rPr>
        <w:t>:</w:t>
      </w:r>
      <w:r w:rsidR="001631A8">
        <w:rPr>
          <w:rFonts w:ascii="Times New Roman" w:hAnsi="Times New Roman"/>
          <w:sz w:val="24"/>
          <w:szCs w:val="24"/>
        </w:rPr>
        <w:t>131</w:t>
      </w:r>
      <w:r w:rsidR="005550FD">
        <w:rPr>
          <w:rFonts w:ascii="Times New Roman" w:hAnsi="Times New Roman"/>
          <w:sz w:val="24"/>
          <w:szCs w:val="24"/>
        </w:rPr>
        <w:t xml:space="preserve"> домов.</w:t>
      </w:r>
    </w:p>
    <w:p w:rsidR="007814BA" w:rsidRPr="004F19BB" w:rsidRDefault="00683163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F19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Муниципальное имущество</w:t>
      </w:r>
      <w:r w:rsidRPr="004F19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F64E5" w:rsidRPr="004F19BB" w:rsidRDefault="008F64E5" w:rsidP="004F19BB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92F65" w:rsidRDefault="00592F65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2F65">
        <w:rPr>
          <w:rFonts w:ascii="Times New Roman" w:hAnsi="Times New Roman"/>
          <w:sz w:val="24"/>
          <w:szCs w:val="24"/>
        </w:rPr>
        <w:t>Муниципальное имущество:</w:t>
      </w:r>
    </w:p>
    <w:p w:rsidR="00644FE1" w:rsidRDefault="00644FE1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Барлакского сельсовета Мошковского района Нов</w:t>
      </w:r>
      <w:r w:rsidR="00E841A1">
        <w:rPr>
          <w:rFonts w:ascii="Times New Roman" w:hAnsi="Times New Roman"/>
          <w:sz w:val="24"/>
          <w:szCs w:val="24"/>
        </w:rPr>
        <w:t>осибирской области находится 96</w:t>
      </w:r>
      <w:r>
        <w:rPr>
          <w:rFonts w:ascii="Times New Roman" w:hAnsi="Times New Roman"/>
          <w:sz w:val="24"/>
          <w:szCs w:val="24"/>
        </w:rPr>
        <w:t xml:space="preserve"> объектов муниципального недвижимого имущества</w:t>
      </w:r>
      <w:r w:rsidR="00E841A1">
        <w:rPr>
          <w:rFonts w:ascii="Times New Roman" w:hAnsi="Times New Roman"/>
          <w:sz w:val="24"/>
          <w:szCs w:val="24"/>
        </w:rPr>
        <w:t xml:space="preserve"> балансовой стоимостью 7572,5</w:t>
      </w:r>
      <w:r>
        <w:rPr>
          <w:rFonts w:ascii="Times New Roman" w:hAnsi="Times New Roman"/>
          <w:sz w:val="24"/>
          <w:szCs w:val="24"/>
        </w:rPr>
        <w:t>тыс.руб.</w:t>
      </w:r>
    </w:p>
    <w:p w:rsidR="00644FE1" w:rsidRDefault="00547F71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Нежилые здания и помещения</w:t>
      </w:r>
      <w:r w:rsidR="00D51B94">
        <w:rPr>
          <w:rFonts w:ascii="Times New Roman" w:hAnsi="Times New Roman"/>
          <w:sz w:val="24"/>
          <w:szCs w:val="24"/>
        </w:rPr>
        <w:t xml:space="preserve"> - 9</w:t>
      </w:r>
      <w:r w:rsidR="00644FE1">
        <w:rPr>
          <w:rFonts w:ascii="Times New Roman" w:hAnsi="Times New Roman"/>
          <w:sz w:val="24"/>
          <w:szCs w:val="24"/>
        </w:rPr>
        <w:t xml:space="preserve"> е</w:t>
      </w:r>
      <w:r w:rsidR="00E35CD5">
        <w:rPr>
          <w:rFonts w:ascii="Times New Roman" w:hAnsi="Times New Roman"/>
          <w:sz w:val="24"/>
          <w:szCs w:val="24"/>
        </w:rPr>
        <w:t>д. балансовой стоимостью 810833,0</w:t>
      </w:r>
      <w:r w:rsidR="00644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FE1">
        <w:rPr>
          <w:rFonts w:ascii="Times New Roman" w:hAnsi="Times New Roman"/>
          <w:sz w:val="24"/>
          <w:szCs w:val="24"/>
        </w:rPr>
        <w:t>тыс.руб</w:t>
      </w:r>
      <w:proofErr w:type="spellEnd"/>
      <w:r w:rsidR="00644FE1">
        <w:rPr>
          <w:rFonts w:ascii="Times New Roman" w:hAnsi="Times New Roman"/>
          <w:sz w:val="24"/>
          <w:szCs w:val="24"/>
        </w:rPr>
        <w:t>.</w:t>
      </w:r>
    </w:p>
    <w:p w:rsidR="00644FE1" w:rsidRPr="00644FE1" w:rsidRDefault="00644FE1" w:rsidP="00592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</w:t>
      </w:r>
      <w:r w:rsidR="007E5C9E">
        <w:rPr>
          <w:rFonts w:ascii="Times New Roman" w:hAnsi="Times New Roman"/>
          <w:sz w:val="24"/>
          <w:szCs w:val="24"/>
        </w:rPr>
        <w:t>вижимое имущество казны</w:t>
      </w:r>
      <w:r w:rsidR="00157480">
        <w:rPr>
          <w:rFonts w:ascii="Times New Roman" w:hAnsi="Times New Roman"/>
          <w:sz w:val="24"/>
          <w:szCs w:val="24"/>
        </w:rPr>
        <w:t xml:space="preserve"> – 21 ед. балансовой стоимостью</w:t>
      </w:r>
      <w:r w:rsidR="007E5C9E">
        <w:rPr>
          <w:rFonts w:ascii="Times New Roman" w:hAnsi="Times New Roman"/>
          <w:sz w:val="24"/>
          <w:szCs w:val="24"/>
        </w:rPr>
        <w:t xml:space="preserve"> 67846,8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0514B" w:rsidRDefault="0050514B" w:rsidP="00603AF5">
      <w:pPr>
        <w:spacing w:after="0" w:line="240" w:lineRule="auto"/>
        <w:ind w:left="450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bookmarkStart w:id="1" w:name="_Toc468115515"/>
    </w:p>
    <w:p w:rsidR="00603AF5" w:rsidRPr="00104D1E" w:rsidRDefault="00603AF5" w:rsidP="00603AF5">
      <w:pPr>
        <w:spacing w:after="0" w:line="240" w:lineRule="auto"/>
        <w:ind w:left="45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</w:t>
      </w:r>
      <w:bookmarkStart w:id="2" w:name="_Toc468115516"/>
      <w:bookmarkEnd w:id="1"/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социально-экономического развития Барлакского сельсовета</w:t>
      </w:r>
    </w:p>
    <w:p w:rsidR="00603AF5" w:rsidRPr="0050514B" w:rsidRDefault="00603AF5" w:rsidP="00603AF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Мошковского района Новосибирской области</w:t>
      </w:r>
      <w:bookmarkEnd w:id="2"/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202</w:t>
      </w:r>
      <w:r w:rsidR="00DB01E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04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Pr="005051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03AF5" w:rsidRPr="0050514B" w:rsidRDefault="00603AF5" w:rsidP="00603AF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78"/>
        <w:gridCol w:w="1276"/>
        <w:gridCol w:w="2410"/>
      </w:tblGrid>
      <w:tr w:rsidR="00603AF5" w:rsidRPr="00FB158C" w:rsidTr="005550FD">
        <w:trPr>
          <w:trHeight w:val="1292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№№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410" w:type="dxa"/>
            <w:vAlign w:val="center"/>
          </w:tcPr>
          <w:p w:rsidR="00603AF5" w:rsidRPr="00FB158C" w:rsidRDefault="00486173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постоянного населения (на конец года)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B5090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чел. 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Материнская смертность на 100 тыс. родившихся живыми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Доля детей, охваченных дополнительным образованием, в </w:t>
            </w: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общем количестве детей до 18 лет,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17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6,96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производства продукции сельского хозяйства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8,2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133,5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67,8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Поголовье КРС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 том числе коров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Поголовье свиней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гол.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Производство молока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Производство мяса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тонн 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объема инвестиций в основной капитал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выполненных работ по виду деятельности "строительство",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4,6</w:t>
            </w:r>
          </w:p>
        </w:tc>
      </w:tr>
      <w:tr w:rsidR="00603AF5" w:rsidRPr="00FB158C" w:rsidTr="005550FD">
        <w:trPr>
          <w:trHeight w:val="459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физ. объема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общей </w:t>
            </w: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щади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 xml:space="preserve">общей </w:t>
            </w: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щади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9201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Общая площадь жилых помещений, приходящаяся на 1 жителя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158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FB15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Перевезено грузов автомобильным транспортом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58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603AF5" w:rsidRPr="00FB158C" w:rsidTr="005550FD">
        <w:trPr>
          <w:trHeight w:val="477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Оборот розничной торговли</w:t>
            </w:r>
          </w:p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324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оборота розничной торговли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оборота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8,2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Индекс объема платных услуг населению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122</w:t>
            </w:r>
          </w:p>
        </w:tc>
      </w:tr>
      <w:tr w:rsidR="00603AF5" w:rsidRPr="00FB158C" w:rsidTr="005550FD">
        <w:trPr>
          <w:trHeight w:val="642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1,2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занятых на малых предприятиях, человек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Численность индивидуальных предпринимателей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158C"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Общий фонд оплаты труда (для расчета среднемесячной заработной платы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млн.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31,5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198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1 работника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FB158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B15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Уровень обеспеченности налоговыми и неналоговыми доходами бюджета на 1 человека,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3843,3</w:t>
            </w:r>
          </w:p>
        </w:tc>
      </w:tr>
      <w:tr w:rsidR="00603AF5" w:rsidRPr="00FB158C" w:rsidTr="005550FD">
        <w:trPr>
          <w:trHeight w:val="138"/>
        </w:trPr>
        <w:tc>
          <w:tcPr>
            <w:tcW w:w="701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5678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Доходы от аренды муниципального имущества, тыс. рублей</w:t>
            </w:r>
          </w:p>
        </w:tc>
        <w:tc>
          <w:tcPr>
            <w:tcW w:w="1276" w:type="dxa"/>
            <w:shd w:val="clear" w:color="auto" w:fill="auto"/>
          </w:tcPr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603AF5" w:rsidRPr="00FB158C" w:rsidRDefault="00603AF5" w:rsidP="00020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58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10" w:type="dxa"/>
            <w:vAlign w:val="center"/>
          </w:tcPr>
          <w:p w:rsidR="00603AF5" w:rsidRPr="00FB158C" w:rsidRDefault="00603AF5" w:rsidP="00020F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226,9</w:t>
            </w:r>
          </w:p>
        </w:tc>
      </w:tr>
    </w:tbl>
    <w:p w:rsidR="00646894" w:rsidRPr="004F19BB" w:rsidRDefault="00646894" w:rsidP="0050514B">
      <w:pPr>
        <w:spacing w:after="0" w:line="240" w:lineRule="auto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</w:p>
    <w:sectPr w:rsidR="00646894" w:rsidRPr="004F19BB" w:rsidSect="0050514B">
      <w:pgSz w:w="11907" w:h="16840"/>
      <w:pgMar w:top="1134" w:right="567" w:bottom="567" w:left="1560" w:header="680" w:footer="6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9EC"/>
    <w:multiLevelType w:val="hybridMultilevel"/>
    <w:tmpl w:val="E2AEBAC6"/>
    <w:lvl w:ilvl="0" w:tplc="E8EE7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13D19"/>
    <w:rsid w:val="00014B0C"/>
    <w:rsid w:val="00015104"/>
    <w:rsid w:val="00020FBD"/>
    <w:rsid w:val="00025747"/>
    <w:rsid w:val="00034887"/>
    <w:rsid w:val="000659E2"/>
    <w:rsid w:val="00070656"/>
    <w:rsid w:val="000710BE"/>
    <w:rsid w:val="000B76A5"/>
    <w:rsid w:val="000C4225"/>
    <w:rsid w:val="000D1473"/>
    <w:rsid w:val="000E69D9"/>
    <w:rsid w:val="00103FFF"/>
    <w:rsid w:val="00104D1E"/>
    <w:rsid w:val="00111D7A"/>
    <w:rsid w:val="0011585E"/>
    <w:rsid w:val="001209A8"/>
    <w:rsid w:val="00125855"/>
    <w:rsid w:val="00141ECB"/>
    <w:rsid w:val="0015449B"/>
    <w:rsid w:val="00157480"/>
    <w:rsid w:val="001631A8"/>
    <w:rsid w:val="00192764"/>
    <w:rsid w:val="001A523B"/>
    <w:rsid w:val="001C6E85"/>
    <w:rsid w:val="001E1E44"/>
    <w:rsid w:val="001E58CB"/>
    <w:rsid w:val="00203B04"/>
    <w:rsid w:val="00220110"/>
    <w:rsid w:val="002353C0"/>
    <w:rsid w:val="00265D2E"/>
    <w:rsid w:val="0027128B"/>
    <w:rsid w:val="00285C53"/>
    <w:rsid w:val="00292C55"/>
    <w:rsid w:val="00292DCA"/>
    <w:rsid w:val="0029766D"/>
    <w:rsid w:val="002A25AD"/>
    <w:rsid w:val="002A4397"/>
    <w:rsid w:val="002B13A2"/>
    <w:rsid w:val="002B2DD3"/>
    <w:rsid w:val="002B39D7"/>
    <w:rsid w:val="002F2714"/>
    <w:rsid w:val="003056C1"/>
    <w:rsid w:val="003064D0"/>
    <w:rsid w:val="00307790"/>
    <w:rsid w:val="00331CB6"/>
    <w:rsid w:val="003410CE"/>
    <w:rsid w:val="00361D35"/>
    <w:rsid w:val="003732F5"/>
    <w:rsid w:val="0038209D"/>
    <w:rsid w:val="003C288A"/>
    <w:rsid w:val="003D3A62"/>
    <w:rsid w:val="003D5FE3"/>
    <w:rsid w:val="003E039E"/>
    <w:rsid w:val="003E1FDB"/>
    <w:rsid w:val="003E46BD"/>
    <w:rsid w:val="003E59E0"/>
    <w:rsid w:val="004022A6"/>
    <w:rsid w:val="00431D25"/>
    <w:rsid w:val="0043613A"/>
    <w:rsid w:val="00442CE2"/>
    <w:rsid w:val="00446D61"/>
    <w:rsid w:val="00480D40"/>
    <w:rsid w:val="00481E8F"/>
    <w:rsid w:val="0048598F"/>
    <w:rsid w:val="00486173"/>
    <w:rsid w:val="004861E9"/>
    <w:rsid w:val="00496705"/>
    <w:rsid w:val="004A0659"/>
    <w:rsid w:val="004A4B93"/>
    <w:rsid w:val="004C26C9"/>
    <w:rsid w:val="004C5EDB"/>
    <w:rsid w:val="004C6530"/>
    <w:rsid w:val="004F14CE"/>
    <w:rsid w:val="004F19BB"/>
    <w:rsid w:val="004F2643"/>
    <w:rsid w:val="0050514B"/>
    <w:rsid w:val="00505915"/>
    <w:rsid w:val="00507657"/>
    <w:rsid w:val="0051647C"/>
    <w:rsid w:val="005263D0"/>
    <w:rsid w:val="0054257B"/>
    <w:rsid w:val="00546199"/>
    <w:rsid w:val="00547C33"/>
    <w:rsid w:val="00547F71"/>
    <w:rsid w:val="005550FD"/>
    <w:rsid w:val="005620FD"/>
    <w:rsid w:val="00577F6C"/>
    <w:rsid w:val="00583E2F"/>
    <w:rsid w:val="00584C4A"/>
    <w:rsid w:val="00586895"/>
    <w:rsid w:val="00592F65"/>
    <w:rsid w:val="005946D0"/>
    <w:rsid w:val="0059753B"/>
    <w:rsid w:val="005B4384"/>
    <w:rsid w:val="005C4D8C"/>
    <w:rsid w:val="005C5944"/>
    <w:rsid w:val="005C6C80"/>
    <w:rsid w:val="005F77A3"/>
    <w:rsid w:val="00601EB2"/>
    <w:rsid w:val="00603AF5"/>
    <w:rsid w:val="006125E7"/>
    <w:rsid w:val="0062406B"/>
    <w:rsid w:val="006265C9"/>
    <w:rsid w:val="00644FE1"/>
    <w:rsid w:val="00645328"/>
    <w:rsid w:val="00646894"/>
    <w:rsid w:val="00675E09"/>
    <w:rsid w:val="00683163"/>
    <w:rsid w:val="00693443"/>
    <w:rsid w:val="006A4351"/>
    <w:rsid w:val="006A634D"/>
    <w:rsid w:val="006C008C"/>
    <w:rsid w:val="006D3F96"/>
    <w:rsid w:val="006E6D6E"/>
    <w:rsid w:val="00712247"/>
    <w:rsid w:val="00715F08"/>
    <w:rsid w:val="007237F1"/>
    <w:rsid w:val="00736F63"/>
    <w:rsid w:val="00761F56"/>
    <w:rsid w:val="00777417"/>
    <w:rsid w:val="007814BA"/>
    <w:rsid w:val="0078157A"/>
    <w:rsid w:val="007939CF"/>
    <w:rsid w:val="0079606A"/>
    <w:rsid w:val="007A21E0"/>
    <w:rsid w:val="007A556C"/>
    <w:rsid w:val="007B2217"/>
    <w:rsid w:val="007C3987"/>
    <w:rsid w:val="007D75EF"/>
    <w:rsid w:val="007D766D"/>
    <w:rsid w:val="007E5C9E"/>
    <w:rsid w:val="007E5F3A"/>
    <w:rsid w:val="00814E90"/>
    <w:rsid w:val="00823FB3"/>
    <w:rsid w:val="00824D94"/>
    <w:rsid w:val="00832720"/>
    <w:rsid w:val="0085563E"/>
    <w:rsid w:val="0086156D"/>
    <w:rsid w:val="00890948"/>
    <w:rsid w:val="008910EB"/>
    <w:rsid w:val="0089542C"/>
    <w:rsid w:val="008A6053"/>
    <w:rsid w:val="008B2DDA"/>
    <w:rsid w:val="008C5051"/>
    <w:rsid w:val="008D1CDA"/>
    <w:rsid w:val="008E15C7"/>
    <w:rsid w:val="008F64E5"/>
    <w:rsid w:val="00902FA5"/>
    <w:rsid w:val="00904B87"/>
    <w:rsid w:val="009103E1"/>
    <w:rsid w:val="00910CE4"/>
    <w:rsid w:val="00924A0C"/>
    <w:rsid w:val="009264AE"/>
    <w:rsid w:val="0094045D"/>
    <w:rsid w:val="00967A81"/>
    <w:rsid w:val="009719C4"/>
    <w:rsid w:val="009758A7"/>
    <w:rsid w:val="009767C7"/>
    <w:rsid w:val="009A3311"/>
    <w:rsid w:val="009A538A"/>
    <w:rsid w:val="009C55D6"/>
    <w:rsid w:val="009C7213"/>
    <w:rsid w:val="009D3F48"/>
    <w:rsid w:val="009E04C1"/>
    <w:rsid w:val="009E1106"/>
    <w:rsid w:val="009E3EF5"/>
    <w:rsid w:val="009E77CE"/>
    <w:rsid w:val="009F2E51"/>
    <w:rsid w:val="009F73B8"/>
    <w:rsid w:val="00A00596"/>
    <w:rsid w:val="00A11F45"/>
    <w:rsid w:val="00A406B0"/>
    <w:rsid w:val="00A416B4"/>
    <w:rsid w:val="00A5164F"/>
    <w:rsid w:val="00A63070"/>
    <w:rsid w:val="00A63DE8"/>
    <w:rsid w:val="00AA22F2"/>
    <w:rsid w:val="00AB5DC4"/>
    <w:rsid w:val="00AB7D72"/>
    <w:rsid w:val="00AC43C3"/>
    <w:rsid w:val="00AD12FD"/>
    <w:rsid w:val="00B06F59"/>
    <w:rsid w:val="00B23693"/>
    <w:rsid w:val="00B25233"/>
    <w:rsid w:val="00B44675"/>
    <w:rsid w:val="00B46D6A"/>
    <w:rsid w:val="00B50905"/>
    <w:rsid w:val="00B53450"/>
    <w:rsid w:val="00B53468"/>
    <w:rsid w:val="00B57FFB"/>
    <w:rsid w:val="00B72E02"/>
    <w:rsid w:val="00B76A09"/>
    <w:rsid w:val="00B81939"/>
    <w:rsid w:val="00B830C9"/>
    <w:rsid w:val="00B96B25"/>
    <w:rsid w:val="00BB66A2"/>
    <w:rsid w:val="00BB7E36"/>
    <w:rsid w:val="00BC0115"/>
    <w:rsid w:val="00BD43F7"/>
    <w:rsid w:val="00BE3B6F"/>
    <w:rsid w:val="00BE5E4B"/>
    <w:rsid w:val="00BF2194"/>
    <w:rsid w:val="00C00063"/>
    <w:rsid w:val="00C32745"/>
    <w:rsid w:val="00C35B5D"/>
    <w:rsid w:val="00C538C1"/>
    <w:rsid w:val="00C55E81"/>
    <w:rsid w:val="00C7639E"/>
    <w:rsid w:val="00C848EF"/>
    <w:rsid w:val="00C85AC6"/>
    <w:rsid w:val="00C933BC"/>
    <w:rsid w:val="00C97523"/>
    <w:rsid w:val="00CA7B9B"/>
    <w:rsid w:val="00CB0017"/>
    <w:rsid w:val="00CB1F48"/>
    <w:rsid w:val="00CC4FFC"/>
    <w:rsid w:val="00CC76B3"/>
    <w:rsid w:val="00CE0068"/>
    <w:rsid w:val="00D00E24"/>
    <w:rsid w:val="00D330E7"/>
    <w:rsid w:val="00D51B94"/>
    <w:rsid w:val="00D606E3"/>
    <w:rsid w:val="00D62EC1"/>
    <w:rsid w:val="00D63861"/>
    <w:rsid w:val="00D85CF5"/>
    <w:rsid w:val="00DA41CE"/>
    <w:rsid w:val="00DB01E1"/>
    <w:rsid w:val="00DB2C79"/>
    <w:rsid w:val="00DB7E6D"/>
    <w:rsid w:val="00DE6693"/>
    <w:rsid w:val="00DF06DF"/>
    <w:rsid w:val="00DF49B3"/>
    <w:rsid w:val="00DF6F7D"/>
    <w:rsid w:val="00E026B9"/>
    <w:rsid w:val="00E049D6"/>
    <w:rsid w:val="00E21234"/>
    <w:rsid w:val="00E22E57"/>
    <w:rsid w:val="00E27EDD"/>
    <w:rsid w:val="00E31DDF"/>
    <w:rsid w:val="00E32FAF"/>
    <w:rsid w:val="00E35CD5"/>
    <w:rsid w:val="00E416F9"/>
    <w:rsid w:val="00E52E0E"/>
    <w:rsid w:val="00E5508D"/>
    <w:rsid w:val="00E57E6E"/>
    <w:rsid w:val="00E61A1B"/>
    <w:rsid w:val="00E6380B"/>
    <w:rsid w:val="00E76215"/>
    <w:rsid w:val="00E841A1"/>
    <w:rsid w:val="00E86CDB"/>
    <w:rsid w:val="00EA74E0"/>
    <w:rsid w:val="00EB6D9E"/>
    <w:rsid w:val="00ED7D35"/>
    <w:rsid w:val="00EE6DC3"/>
    <w:rsid w:val="00EE6EAB"/>
    <w:rsid w:val="00F15D24"/>
    <w:rsid w:val="00F22219"/>
    <w:rsid w:val="00F2493C"/>
    <w:rsid w:val="00F26DFF"/>
    <w:rsid w:val="00F32924"/>
    <w:rsid w:val="00F56CF8"/>
    <w:rsid w:val="00F833F7"/>
    <w:rsid w:val="00F96F0B"/>
    <w:rsid w:val="00F970D7"/>
    <w:rsid w:val="00FA3A50"/>
    <w:rsid w:val="00FA798C"/>
    <w:rsid w:val="00FA7E73"/>
    <w:rsid w:val="00FD14D5"/>
    <w:rsid w:val="00FE01F8"/>
    <w:rsid w:val="00FE23BC"/>
    <w:rsid w:val="00FE4E93"/>
    <w:rsid w:val="00FF665C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18F5"/>
  <w15:docId w15:val="{F38C0E0E-37F5-4B7C-8941-CB6C39CA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B9696-69E4-4C37-B3BC-1718C156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83</cp:revision>
  <cp:lastPrinted>2024-03-12T04:23:00Z</cp:lastPrinted>
  <dcterms:created xsi:type="dcterms:W3CDTF">2022-11-15T02:25:00Z</dcterms:created>
  <dcterms:modified xsi:type="dcterms:W3CDTF">2024-03-12T04:27:00Z</dcterms:modified>
</cp:coreProperties>
</file>