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6A" w:rsidRDefault="00F9506A" w:rsidP="00F9506A">
      <w:pPr>
        <w:pStyle w:val="a3"/>
        <w:jc w:val="right"/>
        <w:rPr>
          <w:rFonts w:ascii="Times New Roman" w:hAnsi="Times New Roman" w:cs="Times New Roman"/>
          <w:b/>
          <w:bCs/>
          <w:sz w:val="28"/>
          <w:szCs w:val="28"/>
        </w:rPr>
      </w:pPr>
      <w:r>
        <w:rPr>
          <w:rFonts w:ascii="Times New Roman" w:hAnsi="Times New Roman" w:cs="Times New Roman"/>
          <w:b/>
          <w:bCs/>
          <w:sz w:val="28"/>
          <w:szCs w:val="28"/>
        </w:rPr>
        <w:t>ПРОЕКТ</w:t>
      </w:r>
      <w:bookmarkStart w:id="0" w:name="_GoBack"/>
      <w:bookmarkEnd w:id="0"/>
    </w:p>
    <w:p w:rsidR="00667A33" w:rsidRDefault="00667A33" w:rsidP="00667A33">
      <w:pPr>
        <w:pStyle w:val="a3"/>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БАРЛАКСКОГО  СЕЛЬСОВЕТА</w:t>
      </w:r>
    </w:p>
    <w:p w:rsidR="00667A33" w:rsidRDefault="00667A33" w:rsidP="00667A33">
      <w:pPr>
        <w:pStyle w:val="a3"/>
        <w:jc w:val="center"/>
        <w:rPr>
          <w:rFonts w:ascii="Times New Roman" w:hAnsi="Times New Roman" w:cs="Times New Roman"/>
          <w:b/>
          <w:bCs/>
          <w:sz w:val="28"/>
          <w:szCs w:val="28"/>
        </w:rPr>
      </w:pPr>
      <w:r>
        <w:rPr>
          <w:rFonts w:ascii="Times New Roman" w:hAnsi="Times New Roman" w:cs="Times New Roman"/>
          <w:b/>
          <w:bCs/>
          <w:sz w:val="28"/>
          <w:szCs w:val="28"/>
        </w:rPr>
        <w:t>МОШКОВСКОГО РАЙОНА НОВОСИБИРСКОЙ ОБЛАСТИ</w:t>
      </w:r>
    </w:p>
    <w:p w:rsidR="00667A33" w:rsidRPr="007E0AA6" w:rsidRDefault="00667A33" w:rsidP="00667A33">
      <w:pPr>
        <w:pStyle w:val="a3"/>
        <w:jc w:val="center"/>
        <w:rPr>
          <w:rFonts w:ascii="Times New Roman" w:hAnsi="Times New Roman" w:cs="Times New Roman"/>
          <w:sz w:val="28"/>
          <w:szCs w:val="28"/>
        </w:rPr>
      </w:pPr>
    </w:p>
    <w:p w:rsidR="00667A33" w:rsidRDefault="00667A33" w:rsidP="00667A33">
      <w:pPr>
        <w:pStyle w:val="a3"/>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667A33" w:rsidRPr="007E0AA6" w:rsidRDefault="00667A33" w:rsidP="00667A33">
      <w:pPr>
        <w:pStyle w:val="a3"/>
        <w:jc w:val="center"/>
        <w:rPr>
          <w:rFonts w:ascii="Times New Roman" w:hAnsi="Times New Roman" w:cs="Times New Roman"/>
          <w:sz w:val="28"/>
          <w:szCs w:val="28"/>
        </w:rPr>
      </w:pPr>
    </w:p>
    <w:p w:rsidR="00667A33" w:rsidRDefault="00667A33" w:rsidP="00667A33">
      <w:pPr>
        <w:pStyle w:val="a3"/>
        <w:jc w:val="center"/>
        <w:rPr>
          <w:rFonts w:ascii="Times New Roman" w:hAnsi="Times New Roman" w:cs="Times New Roman"/>
          <w:sz w:val="28"/>
          <w:szCs w:val="28"/>
        </w:rPr>
      </w:pPr>
      <w:r>
        <w:rPr>
          <w:rFonts w:ascii="Times New Roman" w:hAnsi="Times New Roman" w:cs="Times New Roman"/>
          <w:sz w:val="28"/>
          <w:szCs w:val="28"/>
        </w:rPr>
        <w:t>от 16.05.2023 № 23</w:t>
      </w:r>
    </w:p>
    <w:p w:rsidR="00667A33" w:rsidRPr="007E0AA6" w:rsidRDefault="00667A33" w:rsidP="00667A33">
      <w:pPr>
        <w:pStyle w:val="a3"/>
        <w:jc w:val="center"/>
        <w:rPr>
          <w:rFonts w:ascii="Times New Roman" w:hAnsi="Times New Roman" w:cs="Times New Roman"/>
          <w:b/>
          <w:sz w:val="28"/>
          <w:szCs w:val="28"/>
        </w:rPr>
      </w:pPr>
    </w:p>
    <w:p w:rsidR="00667A33" w:rsidRDefault="00667A33" w:rsidP="00667A3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об организации и осуществлении первичного воинского учета на территории </w:t>
      </w:r>
      <w:proofErr w:type="spellStart"/>
      <w:r>
        <w:rPr>
          <w:rFonts w:ascii="Times New Roman" w:hAnsi="Times New Roman" w:cs="Times New Roman"/>
          <w:b/>
          <w:sz w:val="28"/>
          <w:szCs w:val="28"/>
        </w:rPr>
        <w:t>Барлакского</w:t>
      </w:r>
      <w:proofErr w:type="spellEnd"/>
      <w:r>
        <w:rPr>
          <w:rFonts w:ascii="Times New Roman" w:hAnsi="Times New Roman" w:cs="Times New Roman"/>
          <w:b/>
          <w:sz w:val="28"/>
          <w:szCs w:val="28"/>
        </w:rPr>
        <w:t xml:space="preserve"> сельсовета</w:t>
      </w:r>
    </w:p>
    <w:p w:rsidR="00667A33" w:rsidRDefault="00667A33" w:rsidP="00667A3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Мошковского</w:t>
      </w:r>
      <w:proofErr w:type="spellEnd"/>
      <w:r>
        <w:rPr>
          <w:rFonts w:ascii="Times New Roman" w:hAnsi="Times New Roman" w:cs="Times New Roman"/>
          <w:b/>
          <w:sz w:val="28"/>
          <w:szCs w:val="28"/>
        </w:rPr>
        <w:t xml:space="preserve"> района Новосибирской области</w:t>
      </w:r>
    </w:p>
    <w:p w:rsidR="00667A33" w:rsidRPr="007E0AA6" w:rsidRDefault="00667A33" w:rsidP="00667A33">
      <w:pPr>
        <w:pStyle w:val="a3"/>
        <w:rPr>
          <w:rFonts w:ascii="Times New Roman" w:hAnsi="Times New Roman" w:cs="Times New Roman"/>
          <w:sz w:val="28"/>
          <w:szCs w:val="28"/>
        </w:rPr>
      </w:pPr>
    </w:p>
    <w:p w:rsidR="00667A33" w:rsidRDefault="00667A33" w:rsidP="00667A3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Конституцией Российской Федерации, Федеральным законам от 31 мая 1996 года № 61-ФЗ «Об обороне», от 26 февраля 1997 года № 31-ФЗ «О мобилизационной подготовке и мобилизации в Российской Федерации»,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28 марта 1998 года № 53-ФЗ «О воинской обязанности и военной службе», от 6 октября 2003 года №131-ФЗ «Об общих принципах организации местного самоуправления в Российской Федерации»,  постановление Правительства Российской Федерации от 27 ноября 2006 года № 719 «Об утверждении Положения о воинском учете», Законов Новосибирской области от 31 марта 2008 г. № 209-ОЗ «О наделении органов местного самоуправления муниципальных районов Новосибирской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отдельными государственными полномочиями  Новосибирской области по расчету и предоставлению субвенций на осуществление первичного воинского учета на территориях, где отсутствуют отделы военного комиссариата и от 27 апреля 2010 г №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 предоставляемых за счет субвенций бюджетам субъектов Российской Федерации из Федерального бюджета на осуществление полномочий по</w:t>
      </w:r>
      <w:proofErr w:type="gramEnd"/>
      <w:r>
        <w:rPr>
          <w:rFonts w:ascii="Times New Roman" w:hAnsi="Times New Roman" w:cs="Times New Roman"/>
          <w:sz w:val="28"/>
          <w:szCs w:val="28"/>
        </w:rPr>
        <w:t xml:space="preserve"> первичному воинскому учету на территории, где отсутствуют структурные подразделения военного комиссариата», Уставом сельского поселения </w:t>
      </w:r>
      <w:proofErr w:type="spellStart"/>
      <w:r>
        <w:rPr>
          <w:rFonts w:ascii="Times New Roman" w:hAnsi="Times New Roman" w:cs="Times New Roman"/>
          <w:sz w:val="28"/>
          <w:szCs w:val="28"/>
        </w:rPr>
        <w:t>Барлакского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муниципального района Новосибирской области,</w:t>
      </w:r>
    </w:p>
    <w:p w:rsidR="00667A33" w:rsidRPr="00667A33" w:rsidRDefault="00667A33" w:rsidP="00667A33">
      <w:pPr>
        <w:pStyle w:val="a3"/>
        <w:jc w:val="both"/>
        <w:rPr>
          <w:rFonts w:ascii="Times New Roman" w:hAnsi="Times New Roman" w:cs="Times New Roman"/>
          <w:b/>
          <w:sz w:val="28"/>
          <w:szCs w:val="28"/>
        </w:rPr>
      </w:pPr>
      <w:r w:rsidRPr="00667A33">
        <w:rPr>
          <w:rFonts w:ascii="Times New Roman" w:hAnsi="Times New Roman" w:cs="Times New Roman"/>
          <w:b/>
          <w:sz w:val="28"/>
          <w:szCs w:val="28"/>
        </w:rPr>
        <w:t>ПОСТАНОВЛЯЮ:</w:t>
      </w:r>
    </w:p>
    <w:p w:rsidR="00667A33" w:rsidRDefault="00667A33" w:rsidP="00667A33">
      <w:pPr>
        <w:pStyle w:val="a3"/>
        <w:numPr>
          <w:ilvl w:val="0"/>
          <w:numId w:val="3"/>
        </w:numPr>
        <w:ind w:left="0" w:firstLine="851"/>
        <w:jc w:val="both"/>
        <w:rPr>
          <w:rFonts w:ascii="Times New Roman" w:hAnsi="Times New Roman" w:cs="Times New Roman"/>
          <w:sz w:val="28"/>
          <w:szCs w:val="28"/>
        </w:rPr>
      </w:pPr>
      <w:r w:rsidRPr="00667A33">
        <w:rPr>
          <w:rFonts w:ascii="Times New Roman" w:hAnsi="Times New Roman" w:cs="Times New Roman"/>
          <w:sz w:val="28"/>
          <w:szCs w:val="28"/>
        </w:rPr>
        <w:t xml:space="preserve">Утвердить Положение об организации и осуществлении первичного воинского учета на территории муниципального образования </w:t>
      </w:r>
      <w:proofErr w:type="spellStart"/>
      <w:r w:rsidRPr="00667A33">
        <w:rPr>
          <w:rFonts w:ascii="Times New Roman" w:hAnsi="Times New Roman" w:cs="Times New Roman"/>
          <w:sz w:val="28"/>
          <w:szCs w:val="28"/>
        </w:rPr>
        <w:t>Барлакского</w:t>
      </w:r>
      <w:proofErr w:type="spellEnd"/>
      <w:r w:rsidRPr="00667A33">
        <w:rPr>
          <w:rFonts w:ascii="Times New Roman" w:hAnsi="Times New Roman" w:cs="Times New Roman"/>
          <w:sz w:val="28"/>
          <w:szCs w:val="28"/>
        </w:rPr>
        <w:t xml:space="preserve">  сельсовета </w:t>
      </w:r>
      <w:proofErr w:type="spellStart"/>
      <w:r w:rsidRPr="00667A33">
        <w:rPr>
          <w:rFonts w:ascii="Times New Roman" w:hAnsi="Times New Roman" w:cs="Times New Roman"/>
          <w:sz w:val="28"/>
          <w:szCs w:val="28"/>
        </w:rPr>
        <w:t>Мошковского</w:t>
      </w:r>
      <w:proofErr w:type="spellEnd"/>
      <w:r w:rsidRPr="00667A33">
        <w:rPr>
          <w:rFonts w:ascii="Times New Roman" w:hAnsi="Times New Roman" w:cs="Times New Roman"/>
          <w:sz w:val="28"/>
          <w:szCs w:val="28"/>
        </w:rPr>
        <w:t xml:space="preserve"> района Новосибирской о</w:t>
      </w:r>
      <w:r>
        <w:rPr>
          <w:rFonts w:ascii="Times New Roman" w:hAnsi="Times New Roman" w:cs="Times New Roman"/>
          <w:sz w:val="28"/>
          <w:szCs w:val="28"/>
        </w:rPr>
        <w:t>бласти, согласно прилож</w:t>
      </w:r>
      <w:r w:rsidR="00DC1AD8">
        <w:rPr>
          <w:rFonts w:ascii="Times New Roman" w:hAnsi="Times New Roman" w:cs="Times New Roman"/>
          <w:sz w:val="28"/>
          <w:szCs w:val="28"/>
        </w:rPr>
        <w:t>ению №1.</w:t>
      </w:r>
    </w:p>
    <w:p w:rsidR="00667A33" w:rsidRDefault="00667A33" w:rsidP="00667A33">
      <w:pPr>
        <w:pStyle w:val="a3"/>
        <w:numPr>
          <w:ilvl w:val="0"/>
          <w:numId w:val="3"/>
        </w:numPr>
        <w:ind w:left="0" w:firstLine="851"/>
        <w:jc w:val="both"/>
        <w:rPr>
          <w:rFonts w:ascii="Times New Roman" w:hAnsi="Times New Roman" w:cs="Times New Roman"/>
          <w:sz w:val="28"/>
          <w:szCs w:val="28"/>
        </w:rPr>
      </w:pPr>
      <w:r w:rsidRPr="00667A33">
        <w:rPr>
          <w:rFonts w:ascii="Times New Roman" w:hAnsi="Times New Roman" w:cs="Times New Roman"/>
          <w:sz w:val="28"/>
          <w:szCs w:val="28"/>
        </w:rPr>
        <w:t>Утвердить акт приема – передачи документации первичного воинского учета, согласно приложению № 2.</w:t>
      </w:r>
    </w:p>
    <w:p w:rsidR="00667A33" w:rsidRDefault="00667A33" w:rsidP="00667A33">
      <w:pPr>
        <w:pStyle w:val="a3"/>
        <w:numPr>
          <w:ilvl w:val="0"/>
          <w:numId w:val="3"/>
        </w:numPr>
        <w:ind w:left="0" w:firstLine="851"/>
        <w:jc w:val="both"/>
        <w:rPr>
          <w:rFonts w:ascii="Times New Roman" w:hAnsi="Times New Roman" w:cs="Times New Roman"/>
          <w:sz w:val="28"/>
          <w:szCs w:val="28"/>
        </w:rPr>
      </w:pPr>
      <w:r w:rsidRPr="00667A33">
        <w:rPr>
          <w:rFonts w:ascii="Times New Roman" w:hAnsi="Times New Roman" w:cs="Times New Roman"/>
          <w:sz w:val="28"/>
          <w:szCs w:val="28"/>
        </w:rPr>
        <w:t xml:space="preserve"> </w:t>
      </w:r>
      <w:r w:rsidRPr="00667A33">
        <w:rPr>
          <w:rFonts w:ascii="Times New Roman" w:hAnsi="Times New Roman"/>
          <w:sz w:val="28"/>
          <w:szCs w:val="28"/>
        </w:rPr>
        <w:t xml:space="preserve">Опубликовать данное Постановление в периодическом печатном издании органа местного самоуправления </w:t>
      </w:r>
      <w:proofErr w:type="spellStart"/>
      <w:r w:rsidRPr="00667A33">
        <w:rPr>
          <w:rFonts w:ascii="Times New Roman" w:hAnsi="Times New Roman" w:cs="Times New Roman"/>
          <w:sz w:val="28"/>
          <w:szCs w:val="28"/>
        </w:rPr>
        <w:t>Барлакского</w:t>
      </w:r>
      <w:proofErr w:type="spellEnd"/>
      <w:r w:rsidRPr="00667A33">
        <w:rPr>
          <w:rFonts w:ascii="Times New Roman" w:hAnsi="Times New Roman"/>
          <w:sz w:val="28"/>
          <w:szCs w:val="28"/>
        </w:rPr>
        <w:t xml:space="preserve">  сельсовета </w:t>
      </w:r>
      <w:proofErr w:type="spellStart"/>
      <w:r w:rsidRPr="00667A33">
        <w:rPr>
          <w:rFonts w:ascii="Times New Roman" w:hAnsi="Times New Roman"/>
          <w:sz w:val="28"/>
          <w:szCs w:val="28"/>
        </w:rPr>
        <w:t>Мошковского</w:t>
      </w:r>
      <w:proofErr w:type="spellEnd"/>
      <w:r w:rsidRPr="00667A33">
        <w:rPr>
          <w:rFonts w:ascii="Times New Roman" w:hAnsi="Times New Roman"/>
          <w:sz w:val="28"/>
          <w:szCs w:val="28"/>
        </w:rPr>
        <w:t xml:space="preserve"> района Новосибирской области «Вести  </w:t>
      </w:r>
      <w:proofErr w:type="spellStart"/>
      <w:r w:rsidRPr="00667A33">
        <w:rPr>
          <w:rFonts w:ascii="Times New Roman" w:hAnsi="Times New Roman" w:cs="Times New Roman"/>
          <w:sz w:val="28"/>
          <w:szCs w:val="28"/>
        </w:rPr>
        <w:t>Барлакского</w:t>
      </w:r>
      <w:proofErr w:type="spellEnd"/>
      <w:r w:rsidRPr="00667A33">
        <w:rPr>
          <w:rFonts w:ascii="Times New Roman" w:hAnsi="Times New Roman"/>
          <w:sz w:val="28"/>
          <w:szCs w:val="28"/>
        </w:rPr>
        <w:t xml:space="preserve">  сельсовета», а также на официальном сайте </w:t>
      </w:r>
      <w:proofErr w:type="spellStart"/>
      <w:r w:rsidRPr="00667A33">
        <w:rPr>
          <w:rFonts w:ascii="Times New Roman" w:hAnsi="Times New Roman" w:cs="Times New Roman"/>
          <w:sz w:val="28"/>
          <w:szCs w:val="28"/>
        </w:rPr>
        <w:t>Барлакского</w:t>
      </w:r>
      <w:proofErr w:type="spellEnd"/>
      <w:r w:rsidRPr="00667A33">
        <w:rPr>
          <w:rFonts w:ascii="Times New Roman" w:hAnsi="Times New Roman"/>
          <w:sz w:val="28"/>
          <w:szCs w:val="28"/>
        </w:rPr>
        <w:t xml:space="preserve">  сельсовета</w:t>
      </w:r>
      <w:r w:rsidRPr="00667A33">
        <w:rPr>
          <w:rFonts w:ascii="Times New Roman" w:hAnsi="Times New Roman" w:cs="Times New Roman"/>
          <w:b/>
          <w:color w:val="000000"/>
          <w:sz w:val="26"/>
          <w:szCs w:val="26"/>
          <w:shd w:val="clear" w:color="auto" w:fill="FFFFFF"/>
        </w:rPr>
        <w:t xml:space="preserve"> </w:t>
      </w:r>
      <w:proofErr w:type="spellStart"/>
      <w:r w:rsidRPr="00667A33">
        <w:rPr>
          <w:rFonts w:ascii="Times New Roman" w:hAnsi="Times New Roman" w:cs="Times New Roman"/>
          <w:color w:val="000000"/>
          <w:sz w:val="28"/>
          <w:szCs w:val="28"/>
          <w:shd w:val="clear" w:color="auto" w:fill="FFFFFF"/>
          <w:lang w:val="en-US"/>
        </w:rPr>
        <w:t>barlak</w:t>
      </w:r>
      <w:proofErr w:type="spellEnd"/>
      <w:r w:rsidRPr="00667A33">
        <w:rPr>
          <w:rFonts w:ascii="Times New Roman" w:hAnsi="Times New Roman" w:cs="Times New Roman"/>
          <w:color w:val="000000"/>
          <w:sz w:val="28"/>
          <w:szCs w:val="28"/>
          <w:shd w:val="clear" w:color="auto" w:fill="FFFFFF"/>
        </w:rPr>
        <w:t>.</w:t>
      </w:r>
      <w:proofErr w:type="spellStart"/>
      <w:r w:rsidRPr="00667A33">
        <w:rPr>
          <w:rFonts w:ascii="Times New Roman" w:hAnsi="Times New Roman" w:cs="Times New Roman"/>
          <w:color w:val="000000"/>
          <w:sz w:val="28"/>
          <w:szCs w:val="28"/>
          <w:shd w:val="clear" w:color="auto" w:fill="FFFFFF"/>
          <w:lang w:val="en-US"/>
        </w:rPr>
        <w:t>nso</w:t>
      </w:r>
      <w:proofErr w:type="spellEnd"/>
      <w:r w:rsidRPr="00667A33">
        <w:rPr>
          <w:rFonts w:ascii="Times New Roman" w:hAnsi="Times New Roman" w:cs="Times New Roman"/>
          <w:color w:val="000000"/>
          <w:sz w:val="28"/>
          <w:szCs w:val="28"/>
          <w:shd w:val="clear" w:color="auto" w:fill="FFFFFF"/>
        </w:rPr>
        <w:t>.</w:t>
      </w:r>
      <w:proofErr w:type="spellStart"/>
      <w:r w:rsidRPr="00667A33">
        <w:rPr>
          <w:rFonts w:ascii="Times New Roman" w:hAnsi="Times New Roman" w:cs="Times New Roman"/>
          <w:color w:val="000000"/>
          <w:sz w:val="28"/>
          <w:szCs w:val="28"/>
          <w:shd w:val="clear" w:color="auto" w:fill="FFFFFF"/>
          <w:lang w:val="en-US"/>
        </w:rPr>
        <w:t>ru</w:t>
      </w:r>
      <w:proofErr w:type="spellEnd"/>
      <w:r w:rsidRPr="00667A33">
        <w:rPr>
          <w:rFonts w:ascii="Times New Roman" w:hAnsi="Times New Roman"/>
          <w:sz w:val="28"/>
          <w:szCs w:val="28"/>
        </w:rPr>
        <w:t xml:space="preserve"> .</w:t>
      </w:r>
    </w:p>
    <w:p w:rsidR="00667A33" w:rsidRPr="00DC1AD8" w:rsidRDefault="00667A33" w:rsidP="00667A33">
      <w:pPr>
        <w:pStyle w:val="a3"/>
        <w:numPr>
          <w:ilvl w:val="0"/>
          <w:numId w:val="3"/>
        </w:numPr>
        <w:ind w:left="0" w:firstLine="851"/>
        <w:jc w:val="both"/>
        <w:rPr>
          <w:rFonts w:ascii="Times New Roman" w:hAnsi="Times New Roman" w:cs="Times New Roman"/>
          <w:sz w:val="28"/>
          <w:szCs w:val="28"/>
        </w:rPr>
      </w:pPr>
      <w:r w:rsidRPr="00667A33">
        <w:rPr>
          <w:rFonts w:ascii="Times New Roman" w:hAnsi="Times New Roman" w:cs="Times New Roman"/>
          <w:sz w:val="28"/>
          <w:szCs w:val="28"/>
        </w:rPr>
        <w:t>Контроль по исполнению настоящего постановления оставляю за собой.</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Барлакского</w:t>
      </w:r>
      <w:proofErr w:type="spellEnd"/>
      <w:r>
        <w:rPr>
          <w:rFonts w:ascii="Times New Roman" w:hAnsi="Times New Roman" w:cs="Times New Roman"/>
          <w:sz w:val="28"/>
          <w:szCs w:val="28"/>
        </w:rPr>
        <w:t xml:space="preserve"> сельсовета </w:t>
      </w:r>
    </w:p>
    <w:p w:rsidR="00667A33" w:rsidRDefault="00667A33" w:rsidP="00DC1AD8">
      <w:pPr>
        <w:pStyle w:val="a3"/>
        <w:jc w:val="both"/>
        <w:rPr>
          <w:rFonts w:ascii="Times New Roman" w:hAnsi="Times New Roman" w:cs="Times New Roman"/>
          <w:sz w:val="24"/>
          <w:szCs w:val="24"/>
        </w:rPr>
      </w:pPr>
      <w:proofErr w:type="spellStart"/>
      <w:r>
        <w:rPr>
          <w:rFonts w:ascii="Times New Roman" w:hAnsi="Times New Roman" w:cs="Times New Roman"/>
          <w:sz w:val="28"/>
          <w:szCs w:val="28"/>
        </w:rPr>
        <w:lastRenderedPageBreak/>
        <w:t>Мошковского</w:t>
      </w:r>
      <w:proofErr w:type="spellEnd"/>
      <w:r>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В.А.Счастный</w:t>
      </w:r>
      <w:proofErr w:type="spellEnd"/>
    </w:p>
    <w:p w:rsidR="00667A33" w:rsidRDefault="00667A33" w:rsidP="00667A33">
      <w:pPr>
        <w:pStyle w:val="a3"/>
        <w:ind w:left="5103"/>
        <w:jc w:val="right"/>
        <w:rPr>
          <w:rFonts w:ascii="Times New Roman" w:hAnsi="Times New Roman" w:cs="Times New Roman"/>
          <w:sz w:val="24"/>
          <w:szCs w:val="24"/>
        </w:rPr>
      </w:pPr>
      <w:r>
        <w:rPr>
          <w:rFonts w:ascii="Times New Roman" w:hAnsi="Times New Roman" w:cs="Times New Roman"/>
          <w:sz w:val="24"/>
          <w:szCs w:val="24"/>
        </w:rPr>
        <w:t xml:space="preserve">Приложение №1 к постановлению администрации </w:t>
      </w:r>
      <w:proofErr w:type="spellStart"/>
      <w:r>
        <w:rPr>
          <w:rFonts w:ascii="Times New Roman" w:hAnsi="Times New Roman" w:cs="Times New Roman"/>
          <w:sz w:val="24"/>
          <w:szCs w:val="24"/>
        </w:rPr>
        <w:t>Барлакского</w:t>
      </w:r>
      <w:proofErr w:type="spellEnd"/>
      <w:r>
        <w:rPr>
          <w:rFonts w:ascii="Times New Roman" w:hAnsi="Times New Roman" w:cs="Times New Roman"/>
          <w:sz w:val="24"/>
          <w:szCs w:val="24"/>
        </w:rPr>
        <w:t xml:space="preserve"> сельсовета </w:t>
      </w:r>
    </w:p>
    <w:p w:rsidR="00667A33" w:rsidRDefault="00667A33" w:rsidP="00667A33">
      <w:pPr>
        <w:pStyle w:val="a3"/>
        <w:ind w:left="5103"/>
        <w:jc w:val="right"/>
        <w:rPr>
          <w:rFonts w:ascii="Times New Roman" w:hAnsi="Times New Roman" w:cs="Times New Roman"/>
          <w:sz w:val="24"/>
          <w:szCs w:val="24"/>
        </w:rPr>
      </w:pP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                       Новосибирской области  </w:t>
      </w:r>
    </w:p>
    <w:p w:rsidR="00667A33" w:rsidRDefault="00667A33" w:rsidP="00667A33">
      <w:pPr>
        <w:pStyle w:val="a3"/>
        <w:jc w:val="center"/>
        <w:rPr>
          <w:rFonts w:ascii="Times New Roman" w:hAnsi="Times New Roman" w:cs="Times New Roman"/>
          <w:sz w:val="28"/>
          <w:szCs w:val="28"/>
        </w:rPr>
      </w:pPr>
    </w:p>
    <w:p w:rsidR="00667A33" w:rsidRDefault="00667A33" w:rsidP="00667A33">
      <w:pPr>
        <w:pStyle w:val="a3"/>
        <w:jc w:val="center"/>
        <w:rPr>
          <w:rFonts w:ascii="Times New Roman" w:hAnsi="Times New Roman" w:cs="Times New Roman"/>
          <w:sz w:val="28"/>
          <w:szCs w:val="28"/>
        </w:rPr>
      </w:pPr>
    </w:p>
    <w:p w:rsidR="00667A33" w:rsidRDefault="00667A33" w:rsidP="00667A33">
      <w:pPr>
        <w:pStyle w:val="a3"/>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667A33" w:rsidRDefault="00667A33" w:rsidP="00667A33">
      <w:pPr>
        <w:pStyle w:val="a3"/>
        <w:jc w:val="center"/>
        <w:rPr>
          <w:rFonts w:ascii="Times New Roman" w:hAnsi="Times New Roman" w:cs="Times New Roman"/>
          <w:sz w:val="28"/>
          <w:szCs w:val="28"/>
        </w:rPr>
      </w:pPr>
    </w:p>
    <w:p w:rsidR="00667A33" w:rsidRDefault="00667A33" w:rsidP="00667A33">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об организации и осуществлении первичного воинского учета на территории </w:t>
      </w:r>
      <w:proofErr w:type="spellStart"/>
      <w:r w:rsidRPr="0058422B">
        <w:rPr>
          <w:rFonts w:ascii="Times New Roman" w:hAnsi="Times New Roman" w:cs="Times New Roman"/>
          <w:b/>
          <w:sz w:val="28"/>
          <w:szCs w:val="28"/>
        </w:rPr>
        <w:t>Барлакского</w:t>
      </w:r>
      <w:proofErr w:type="spellEnd"/>
      <w:r>
        <w:rPr>
          <w:rFonts w:ascii="Times New Roman" w:hAnsi="Times New Roman" w:cs="Times New Roman"/>
          <w:b/>
          <w:bCs/>
          <w:sz w:val="28"/>
          <w:szCs w:val="28"/>
        </w:rPr>
        <w:t xml:space="preserve"> сельсовета </w:t>
      </w:r>
      <w:proofErr w:type="spellStart"/>
      <w:r>
        <w:rPr>
          <w:rFonts w:ascii="Times New Roman" w:hAnsi="Times New Roman" w:cs="Times New Roman"/>
          <w:b/>
          <w:bCs/>
          <w:sz w:val="28"/>
          <w:szCs w:val="28"/>
        </w:rPr>
        <w:t>Мошковского</w:t>
      </w:r>
      <w:proofErr w:type="spellEnd"/>
      <w:r>
        <w:rPr>
          <w:rFonts w:ascii="Times New Roman" w:hAnsi="Times New Roman" w:cs="Times New Roman"/>
          <w:b/>
          <w:bCs/>
          <w:sz w:val="28"/>
          <w:szCs w:val="28"/>
        </w:rPr>
        <w:t xml:space="preserve"> района Новосибирской области</w:t>
      </w:r>
    </w:p>
    <w:p w:rsidR="00667A33" w:rsidRDefault="00667A33" w:rsidP="00667A33">
      <w:pPr>
        <w:pStyle w:val="a3"/>
        <w:rPr>
          <w:rFonts w:ascii="Times New Roman" w:hAnsi="Times New Roman" w:cs="Times New Roman"/>
          <w:sz w:val="28"/>
          <w:szCs w:val="28"/>
        </w:rPr>
      </w:pPr>
    </w:p>
    <w:p w:rsidR="00667A33" w:rsidRDefault="00667A33" w:rsidP="00667A33">
      <w:pPr>
        <w:pStyle w:val="a3"/>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ОБЩИЕ ПОЛОЖЕНИЯ</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Для правильной  организации и осуществлений  первичного воинского учета граждан на территории сельского поселения военно-учетный работник в своей работе руководствуется Конституцией Российской Федерации, Федеральным законами от 31 мая 1996 года № 61-ФЗ «Об обороне» (с изменениями от 30 декабря 1999г., 30 июня 2003г., 11 ноября 2003 г., 29 июня 2004г., 22 августа 2004г., 29 декабря 2004 г., 7 марта 2005 г., 4</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апреля 2005 г., 26 декабря 2005 г., 3 июля 2006 г., 6 июля 2006г., 4 декабря 2006 г.), от 26 февраля 1997 года № 31-ФЗ «О мобилизационной подготовке и мобилизации в Российской Федерации» (с изменениями от 16 июля 1998 г., 5 августа 2000 г., 30 декабря 2001 г., 21 марта 2002 г., 24 декабря 2002 г., 23 декабря 2003 г., 22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августа 2004 г., 29 декабря 2004 г., 31 декабря 2005 г., 2 февраля 2006 г.), от 28 марта 1998 года № 53-ФЗ   «О воинской обязанности и военной службе» (с изменениями от 21 июля 1998 г., 7 августа 2000 г., 7 ноября 2000 г., 12 февраля 2001 г., 19 июля 2001 г., 13 февраля 2002 г.,                 21 мая 2002г., 28 июня 2002г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30 декабря 2002 г.,  22 февраля2003 г., 30 июня 2003 г., 11 ноября 2003 г.,   23 декабря 2003 г., 22 февраля 2004 г.,  22 апреля 2004 г., 26 апреля 2004 г.,  19 июня 2004 г., 29 июня 2004 г., 22 августа 2004 г., 1 декабря 2004 г.,  7 марта 2002 г., 1 апреля 2002 г., 30 июня 2002 г., 15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июля 2005 г., 21 июля 2005 г., 30 сентября 2005г., 17 октября 2005 г., 2 декабря 2005 г., 31 декабря 2005 г., 11 марта 2006 г., 4 мая 2006 г., 3 июля 2006 г.,  6 июля 2006 г.,  2 октября 2006 г., 25 октября 2006 г., 6 января 2007 г.),  «Положение о воинском учете», утвержденным    Постановлением Правительства Российской Федерации 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27 ноября                             2006 г. № 719,  от  31.12.2005 г. № 198-ФЗ «О 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органах государственной власти,  органах местного самоуправления организациях.</w:t>
      </w:r>
      <w:proofErr w:type="gramEnd"/>
      <w:r>
        <w:rPr>
          <w:rFonts w:ascii="Times New Roman" w:hAnsi="Times New Roman" w:cs="Times New Roman"/>
          <w:sz w:val="28"/>
          <w:szCs w:val="28"/>
        </w:rPr>
        <w:t xml:space="preserve"> Уставом сельского поселения </w:t>
      </w:r>
      <w:proofErr w:type="spellStart"/>
      <w:r>
        <w:rPr>
          <w:rFonts w:ascii="Times New Roman" w:hAnsi="Times New Roman" w:cs="Times New Roman"/>
          <w:sz w:val="28"/>
          <w:szCs w:val="28"/>
        </w:rPr>
        <w:t>Барлакского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муниципального района Новосибирской области, а также настоящим Положением.</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w:t>
      </w:r>
    </w:p>
    <w:p w:rsidR="00667A33" w:rsidRDefault="00667A33" w:rsidP="00667A33">
      <w:pPr>
        <w:pStyle w:val="a3"/>
        <w:jc w:val="center"/>
        <w:rPr>
          <w:rFonts w:ascii="Times New Roman" w:hAnsi="Times New Roman" w:cs="Times New Roman"/>
          <w:b/>
          <w:sz w:val="28"/>
          <w:szCs w:val="28"/>
        </w:rPr>
      </w:pPr>
      <w:r>
        <w:rPr>
          <w:rFonts w:ascii="Times New Roman" w:hAnsi="Times New Roman" w:cs="Times New Roman"/>
          <w:b/>
          <w:sz w:val="28"/>
          <w:szCs w:val="28"/>
        </w:rPr>
        <w:t>Основной целью воинского учета является обеспечение полного и качественного укомплектования призывными людскими ресурсами Вооруженных Сил РФ, других войск, воинских формирований и органов в мирное время, а также обеспечения в пери</w:t>
      </w:r>
      <w:r w:rsidR="007E0AA6">
        <w:rPr>
          <w:rFonts w:ascii="Times New Roman" w:hAnsi="Times New Roman" w:cs="Times New Roman"/>
          <w:b/>
          <w:sz w:val="28"/>
          <w:szCs w:val="28"/>
        </w:rPr>
        <w:t xml:space="preserve">оды мобилизации, </w:t>
      </w:r>
      <w:r>
        <w:rPr>
          <w:rFonts w:ascii="Times New Roman" w:hAnsi="Times New Roman" w:cs="Times New Roman"/>
          <w:b/>
          <w:sz w:val="28"/>
          <w:szCs w:val="28"/>
        </w:rPr>
        <w:t>военного положения и в военное время</w:t>
      </w:r>
    </w:p>
    <w:p w:rsidR="00667A33" w:rsidRDefault="00667A33" w:rsidP="00667A33">
      <w:pPr>
        <w:pStyle w:val="a3"/>
        <w:jc w:val="both"/>
        <w:rPr>
          <w:rFonts w:ascii="Times New Roman" w:hAnsi="Times New Roman" w:cs="Times New Roman"/>
          <w:b/>
          <w:sz w:val="28"/>
          <w:szCs w:val="28"/>
        </w:rPr>
      </w:pPr>
    </w:p>
    <w:p w:rsidR="00667A33" w:rsidRDefault="00667A33" w:rsidP="00667A33">
      <w:pPr>
        <w:pStyle w:val="a3"/>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ОСНОВНЫЕ ЗАДАЧИ</w:t>
      </w:r>
    </w:p>
    <w:p w:rsidR="00667A33" w:rsidRDefault="00667A33" w:rsidP="00667A33">
      <w:pPr>
        <w:pStyle w:val="a3"/>
        <w:jc w:val="both"/>
        <w:rPr>
          <w:rFonts w:ascii="Times New Roman" w:hAnsi="Times New Roman" w:cs="Times New Roman"/>
          <w:sz w:val="28"/>
          <w:szCs w:val="28"/>
        </w:rPr>
      </w:pP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2. Основными задачами ВУР являются:</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Обеспечение исполнения гражданами воинской обязанности, установленной федеральными законами Российской Федер</w:t>
      </w:r>
      <w:r w:rsidR="007E0AA6">
        <w:rPr>
          <w:rFonts w:ascii="Times New Roman" w:hAnsi="Times New Roman" w:cs="Times New Roman"/>
          <w:sz w:val="28"/>
          <w:szCs w:val="28"/>
        </w:rPr>
        <w:t xml:space="preserve">ации «Об обороне», </w:t>
      </w:r>
      <w:r>
        <w:rPr>
          <w:rFonts w:ascii="Times New Roman" w:hAnsi="Times New Roman" w:cs="Times New Roman"/>
          <w:sz w:val="28"/>
          <w:szCs w:val="28"/>
        </w:rPr>
        <w:t>«О воинской о</w:t>
      </w:r>
      <w:r w:rsidR="007E0AA6">
        <w:rPr>
          <w:rFonts w:ascii="Times New Roman" w:hAnsi="Times New Roman" w:cs="Times New Roman"/>
          <w:sz w:val="28"/>
          <w:szCs w:val="28"/>
        </w:rPr>
        <w:t xml:space="preserve">бязанности и военной службе», </w:t>
      </w:r>
      <w:r>
        <w:rPr>
          <w:rFonts w:ascii="Times New Roman" w:hAnsi="Times New Roman" w:cs="Times New Roman"/>
          <w:sz w:val="28"/>
          <w:szCs w:val="28"/>
        </w:rPr>
        <w:t xml:space="preserve"> «О мобилизационной подготовке и мобилизации в Российской Федерации»;</w:t>
      </w:r>
      <w:proofErr w:type="gramEnd"/>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2.2. Документальное оформление сведений первичного воинского учета о гражданах, состоящих на воинском учете;</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2.3.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Основным требованием, предъявляемым к системе воинского учета является</w:t>
      </w:r>
      <w:proofErr w:type="gramEnd"/>
      <w:r>
        <w:rPr>
          <w:rFonts w:ascii="Times New Roman" w:hAnsi="Times New Roman" w:cs="Times New Roman"/>
          <w:sz w:val="28"/>
          <w:szCs w:val="28"/>
        </w:rPr>
        <w:t xml:space="preserve">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667A33" w:rsidRDefault="00667A33" w:rsidP="00667A33">
      <w:pPr>
        <w:pStyle w:val="a3"/>
        <w:jc w:val="both"/>
        <w:rPr>
          <w:rFonts w:ascii="Times New Roman" w:hAnsi="Times New Roman" w:cs="Times New Roman"/>
          <w:sz w:val="28"/>
          <w:szCs w:val="28"/>
        </w:rPr>
      </w:pPr>
    </w:p>
    <w:p w:rsidR="00667A33" w:rsidRDefault="00667A33" w:rsidP="00667A33">
      <w:pPr>
        <w:pStyle w:val="a3"/>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xml:space="preserve">. ФУНКЦИИ  </w:t>
      </w:r>
    </w:p>
    <w:p w:rsidR="00667A33" w:rsidRDefault="00667A33" w:rsidP="00667A33">
      <w:pPr>
        <w:pStyle w:val="a3"/>
        <w:jc w:val="both"/>
        <w:rPr>
          <w:rFonts w:ascii="Times New Roman" w:hAnsi="Times New Roman" w:cs="Times New Roman"/>
          <w:sz w:val="28"/>
          <w:szCs w:val="28"/>
        </w:rPr>
      </w:pP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3.1. Обеспечивать выполнение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 из числа работающих в администрации </w:t>
      </w:r>
      <w:proofErr w:type="spellStart"/>
      <w:r>
        <w:rPr>
          <w:rFonts w:ascii="Times New Roman" w:hAnsi="Times New Roman" w:cs="Times New Roman"/>
          <w:sz w:val="28"/>
          <w:szCs w:val="28"/>
        </w:rPr>
        <w:t>Барлакского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района Новосибирской области (далее – </w:t>
      </w:r>
      <w:proofErr w:type="spellStart"/>
      <w:r>
        <w:rPr>
          <w:rFonts w:ascii="Times New Roman" w:hAnsi="Times New Roman" w:cs="Times New Roman"/>
          <w:sz w:val="28"/>
          <w:szCs w:val="28"/>
        </w:rPr>
        <w:t>Барлакский</w:t>
      </w:r>
      <w:proofErr w:type="spellEnd"/>
      <w:r>
        <w:rPr>
          <w:rFonts w:ascii="Times New Roman" w:hAnsi="Times New Roman" w:cs="Times New Roman"/>
          <w:sz w:val="28"/>
          <w:szCs w:val="28"/>
        </w:rPr>
        <w:t xml:space="preserve"> сельсовет).</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3.2.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 </w:t>
      </w:r>
      <w:proofErr w:type="spellStart"/>
      <w:r>
        <w:rPr>
          <w:rFonts w:ascii="Times New Roman" w:hAnsi="Times New Roman" w:cs="Times New Roman"/>
          <w:sz w:val="28"/>
          <w:szCs w:val="28"/>
        </w:rPr>
        <w:t>Барлакского</w:t>
      </w:r>
      <w:proofErr w:type="spellEnd"/>
      <w:r>
        <w:rPr>
          <w:rFonts w:ascii="Times New Roman" w:hAnsi="Times New Roman" w:cs="Times New Roman"/>
          <w:sz w:val="28"/>
          <w:szCs w:val="28"/>
        </w:rPr>
        <w:t xml:space="preserve"> сельсовета.</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3.3. Выявлять совместно с органами внутренних дел граждан, постоянно или временно проживающих на территории </w:t>
      </w:r>
      <w:proofErr w:type="spellStart"/>
      <w:r>
        <w:rPr>
          <w:rFonts w:ascii="Times New Roman" w:hAnsi="Times New Roman" w:cs="Times New Roman"/>
          <w:sz w:val="28"/>
          <w:szCs w:val="28"/>
        </w:rPr>
        <w:t>Барлакского</w:t>
      </w:r>
      <w:proofErr w:type="spellEnd"/>
      <w:r>
        <w:rPr>
          <w:rFonts w:ascii="Times New Roman" w:hAnsi="Times New Roman" w:cs="Times New Roman"/>
          <w:sz w:val="28"/>
          <w:szCs w:val="28"/>
        </w:rPr>
        <w:t xml:space="preserve"> сельсовета, обязанных состоять на воинском учете.</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3.4. Вести учет организаций, учреждений, находящихся на территории </w:t>
      </w:r>
      <w:proofErr w:type="spellStart"/>
      <w:r>
        <w:rPr>
          <w:rFonts w:ascii="Times New Roman" w:hAnsi="Times New Roman" w:cs="Times New Roman"/>
          <w:sz w:val="28"/>
          <w:szCs w:val="28"/>
        </w:rPr>
        <w:t>Барлакского</w:t>
      </w:r>
      <w:proofErr w:type="spellEnd"/>
      <w:r>
        <w:rPr>
          <w:rFonts w:ascii="Times New Roman" w:hAnsi="Times New Roman" w:cs="Times New Roman"/>
          <w:sz w:val="28"/>
          <w:szCs w:val="28"/>
        </w:rPr>
        <w:t xml:space="preserve"> сельсовета и контролировать ведение в них воинского учета.</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3.5. Сверять не реже одного раза в год документы первичного воинского учета с документами воинского учета военного комиссариата г. Тогучин,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районов, организаций, а также с домовыми книгами.</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lastRenderedPageBreak/>
        <w:t>3.6. По указанию военного комиссариата оповещать граждан о вызовах в военный комиссариат.</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3.7. Своевременно вносить изменения в сведения, содержащиеся в документах первичного воинского учета, и в двухнедельный срок сообщать о внесенных изменениях в военный комиссариат.</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3.8. Ежегодно представлять в военный комиссариат до 2 ноября текущего года списки юношей 15 - и 16 - летнего возраста, а до 1 октября текущего года – списки юношей, подлежащих первоначальной постановке на воинский учет в следующем году.</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3.9. Разъяснять должностным лицам организаций, учреждений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первичном воинском учете и осуществлять контроль по их исполнению.</w:t>
      </w:r>
    </w:p>
    <w:p w:rsidR="00667A33" w:rsidRDefault="00667A33" w:rsidP="00667A33">
      <w:pPr>
        <w:pStyle w:val="a3"/>
        <w:jc w:val="both"/>
        <w:rPr>
          <w:rFonts w:ascii="Times New Roman" w:hAnsi="Times New Roman" w:cs="Times New Roman"/>
          <w:sz w:val="28"/>
          <w:szCs w:val="28"/>
        </w:rPr>
      </w:pPr>
    </w:p>
    <w:p w:rsidR="00667A33" w:rsidRDefault="00667A33" w:rsidP="00667A33">
      <w:pPr>
        <w:pStyle w:val="a3"/>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ПРАВА</w:t>
      </w:r>
    </w:p>
    <w:p w:rsidR="00667A33" w:rsidRDefault="00667A33" w:rsidP="00667A33">
      <w:pPr>
        <w:pStyle w:val="a3"/>
        <w:jc w:val="both"/>
        <w:rPr>
          <w:rFonts w:ascii="Times New Roman" w:hAnsi="Times New Roman" w:cs="Times New Roman"/>
          <w:sz w:val="28"/>
          <w:szCs w:val="28"/>
        </w:rPr>
      </w:pP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4.1. Для плановой и целенаправленной работы по ведению первичного воинского учета военно-учетный работник имеет право:</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4.1.1.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4.1.2. Запрашивать и получать аналитические материалы, предложения по сводным планам мероприятий и информацию об их исполнении, а также другие материалы, необходимые для эффектного выполнения задач по ведению воинского учета;</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4.1.3. Создавать информационные базы данных по вопросам ведения воинского учета, выносить на рассмотрение руководителю вопросы о привлечении на договорной основе специалистов для осуществления отдельных работ;</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4.1.4.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w:t>
      </w:r>
      <w:proofErr w:type="gramStart"/>
      <w:r>
        <w:rPr>
          <w:rFonts w:ascii="Times New Roman" w:hAnsi="Times New Roman" w:cs="Times New Roman"/>
          <w:sz w:val="28"/>
          <w:szCs w:val="28"/>
        </w:rPr>
        <w:t>касающихся</w:t>
      </w:r>
      <w:proofErr w:type="gramEnd"/>
      <w:r>
        <w:rPr>
          <w:rFonts w:ascii="Times New Roman" w:hAnsi="Times New Roman" w:cs="Times New Roman"/>
          <w:sz w:val="28"/>
          <w:szCs w:val="28"/>
        </w:rPr>
        <w:t xml:space="preserve"> ведения первичного воинского учета.</w:t>
      </w:r>
    </w:p>
    <w:p w:rsidR="00667A33" w:rsidRDefault="00667A33" w:rsidP="00667A33">
      <w:pPr>
        <w:pStyle w:val="a3"/>
        <w:jc w:val="both"/>
        <w:rPr>
          <w:rFonts w:ascii="Times New Roman" w:hAnsi="Times New Roman" w:cs="Times New Roman"/>
          <w:sz w:val="28"/>
          <w:szCs w:val="28"/>
        </w:rPr>
      </w:pPr>
    </w:p>
    <w:p w:rsidR="00667A33" w:rsidRDefault="00667A33" w:rsidP="00667A33">
      <w:pPr>
        <w:pStyle w:val="a3"/>
        <w:jc w:val="center"/>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РУКОВОДСТВО</w:t>
      </w:r>
    </w:p>
    <w:p w:rsidR="00667A33" w:rsidRDefault="00667A33" w:rsidP="00667A33">
      <w:pPr>
        <w:pStyle w:val="a3"/>
        <w:jc w:val="center"/>
        <w:rPr>
          <w:rFonts w:ascii="Times New Roman" w:hAnsi="Times New Roman" w:cs="Times New Roman"/>
          <w:b/>
          <w:bCs/>
          <w:sz w:val="28"/>
          <w:szCs w:val="28"/>
        </w:rPr>
      </w:pP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5.1. За состояние первичного воинского учета граждан, проживающих на территории </w:t>
      </w:r>
      <w:proofErr w:type="spellStart"/>
      <w:r>
        <w:rPr>
          <w:rFonts w:ascii="Times New Roman" w:hAnsi="Times New Roman" w:cs="Times New Roman"/>
          <w:sz w:val="28"/>
          <w:szCs w:val="28"/>
        </w:rPr>
        <w:t>Барлакского</w:t>
      </w:r>
      <w:proofErr w:type="spellEnd"/>
      <w:r>
        <w:rPr>
          <w:rFonts w:ascii="Times New Roman" w:hAnsi="Times New Roman" w:cs="Times New Roman"/>
          <w:sz w:val="28"/>
          <w:szCs w:val="28"/>
        </w:rPr>
        <w:t xml:space="preserve"> сельсовета, отвечает глава </w:t>
      </w:r>
      <w:proofErr w:type="spellStart"/>
      <w:r>
        <w:rPr>
          <w:rFonts w:ascii="Times New Roman" w:hAnsi="Times New Roman" w:cs="Times New Roman"/>
          <w:sz w:val="28"/>
          <w:szCs w:val="28"/>
        </w:rPr>
        <w:t>Барлакского</w:t>
      </w:r>
      <w:proofErr w:type="spellEnd"/>
      <w:r>
        <w:rPr>
          <w:rFonts w:ascii="Times New Roman" w:hAnsi="Times New Roman" w:cs="Times New Roman"/>
          <w:sz w:val="28"/>
          <w:szCs w:val="28"/>
        </w:rPr>
        <w:t xml:space="preserve"> сельсовета.</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5.2. Военно-учетный работник находится в непосредственном подчинении главы администрации органа местного самоуправления.</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5.3. </w:t>
      </w: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ведение первичного воинского учета назначается освобожденный работник администрации </w:t>
      </w:r>
      <w:proofErr w:type="spellStart"/>
      <w:r>
        <w:rPr>
          <w:rFonts w:ascii="Times New Roman" w:hAnsi="Times New Roman" w:cs="Times New Roman"/>
          <w:sz w:val="28"/>
          <w:szCs w:val="28"/>
        </w:rPr>
        <w:t>Барлакского</w:t>
      </w:r>
      <w:proofErr w:type="spellEnd"/>
      <w:r>
        <w:rPr>
          <w:rFonts w:ascii="Times New Roman" w:hAnsi="Times New Roman" w:cs="Times New Roman"/>
          <w:sz w:val="28"/>
          <w:szCs w:val="28"/>
        </w:rPr>
        <w:t xml:space="preserve"> сельсовета, на которое возлагаются обязанности военно-учетного работника.</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5.4. На период временного отсутствия (отпуск, временная нетрудоспособность, командировка) военно-учетного работника, его обязанности возлагаются на назначенное постановлением администрации </w:t>
      </w:r>
      <w:proofErr w:type="spellStart"/>
      <w:r>
        <w:rPr>
          <w:rFonts w:ascii="Times New Roman" w:hAnsi="Times New Roman" w:cs="Times New Roman"/>
          <w:sz w:val="28"/>
          <w:szCs w:val="28"/>
        </w:rPr>
        <w:t>Барлакского</w:t>
      </w:r>
      <w:proofErr w:type="spellEnd"/>
      <w:r>
        <w:rPr>
          <w:rFonts w:ascii="Times New Roman" w:hAnsi="Times New Roman" w:cs="Times New Roman"/>
          <w:sz w:val="28"/>
          <w:szCs w:val="28"/>
        </w:rPr>
        <w:t xml:space="preserve"> сельсовета должностное лицо администрации </w:t>
      </w:r>
      <w:proofErr w:type="spellStart"/>
      <w:r>
        <w:rPr>
          <w:rFonts w:ascii="Times New Roman" w:hAnsi="Times New Roman" w:cs="Times New Roman"/>
          <w:sz w:val="28"/>
          <w:szCs w:val="28"/>
        </w:rPr>
        <w:t>Барлакского</w:t>
      </w:r>
      <w:proofErr w:type="spellEnd"/>
      <w:r>
        <w:rPr>
          <w:rFonts w:ascii="Times New Roman" w:hAnsi="Times New Roman" w:cs="Times New Roman"/>
          <w:sz w:val="28"/>
          <w:szCs w:val="28"/>
        </w:rPr>
        <w:t xml:space="preserve"> сельсовета. Прием (передача) документации первичного воинского учета производится по акту приема (передачи), утвержденному администрацией </w:t>
      </w:r>
      <w:proofErr w:type="spellStart"/>
      <w:r>
        <w:rPr>
          <w:rFonts w:ascii="Times New Roman" w:hAnsi="Times New Roman" w:cs="Times New Roman"/>
          <w:sz w:val="28"/>
          <w:szCs w:val="28"/>
        </w:rPr>
        <w:t>Барлакского</w:t>
      </w:r>
      <w:proofErr w:type="spellEnd"/>
      <w:r>
        <w:rPr>
          <w:rFonts w:ascii="Times New Roman" w:hAnsi="Times New Roman" w:cs="Times New Roman"/>
          <w:sz w:val="28"/>
          <w:szCs w:val="28"/>
        </w:rPr>
        <w:t xml:space="preserve"> сельсовета.</w:t>
      </w:r>
    </w:p>
    <w:p w:rsidR="00667A33" w:rsidRDefault="00667A33" w:rsidP="00667A33">
      <w:pPr>
        <w:pStyle w:val="a3"/>
        <w:jc w:val="center"/>
        <w:rPr>
          <w:rFonts w:ascii="Times New Roman" w:hAnsi="Times New Roman" w:cs="Times New Roman"/>
          <w:sz w:val="28"/>
          <w:szCs w:val="28"/>
        </w:rPr>
      </w:pPr>
    </w:p>
    <w:p w:rsidR="00667A33" w:rsidRDefault="00667A33" w:rsidP="00667A33">
      <w:pPr>
        <w:pStyle w:val="a3"/>
        <w:jc w:val="center"/>
        <w:rPr>
          <w:rFonts w:ascii="Times New Roman" w:hAnsi="Times New Roman" w:cs="Times New Roman"/>
          <w:b/>
          <w:sz w:val="28"/>
          <w:szCs w:val="28"/>
        </w:rPr>
      </w:pPr>
      <w:r>
        <w:rPr>
          <w:rFonts w:ascii="Times New Roman" w:hAnsi="Times New Roman" w:cs="Times New Roman"/>
          <w:b/>
          <w:sz w:val="28"/>
          <w:szCs w:val="28"/>
          <w:lang w:val="en-US"/>
        </w:rPr>
        <w:t>VI</w:t>
      </w:r>
      <w:r w:rsidRPr="0058422B">
        <w:rPr>
          <w:rFonts w:ascii="Times New Roman" w:hAnsi="Times New Roman" w:cs="Times New Roman"/>
          <w:b/>
          <w:sz w:val="28"/>
          <w:szCs w:val="28"/>
        </w:rPr>
        <w:t xml:space="preserve"> </w:t>
      </w:r>
      <w:r>
        <w:rPr>
          <w:rFonts w:ascii="Times New Roman" w:hAnsi="Times New Roman" w:cs="Times New Roman"/>
          <w:b/>
          <w:sz w:val="28"/>
          <w:szCs w:val="28"/>
        </w:rPr>
        <w:t>ОБЯЗАННОСТИ ГРАЖДАН ПО ВОИНСКОМУ УЧЕТУ</w:t>
      </w:r>
    </w:p>
    <w:p w:rsidR="00667A33" w:rsidRDefault="00667A33" w:rsidP="00667A33">
      <w:pPr>
        <w:pStyle w:val="a3"/>
        <w:jc w:val="center"/>
        <w:rPr>
          <w:rFonts w:ascii="Times New Roman" w:hAnsi="Times New Roman" w:cs="Times New Roman"/>
          <w:b/>
          <w:sz w:val="28"/>
          <w:szCs w:val="28"/>
        </w:rPr>
      </w:pPr>
    </w:p>
    <w:p w:rsidR="00667A33" w:rsidRDefault="00667A33" w:rsidP="00667A33">
      <w:pPr>
        <w:pStyle w:val="a3"/>
        <w:numPr>
          <w:ilvl w:val="1"/>
          <w:numId w:val="4"/>
        </w:numPr>
        <w:jc w:val="both"/>
        <w:rPr>
          <w:rFonts w:ascii="Times New Roman" w:hAnsi="Times New Roman" w:cs="Times New Roman"/>
          <w:sz w:val="28"/>
          <w:szCs w:val="28"/>
        </w:rPr>
      </w:pPr>
      <w:proofErr w:type="gramStart"/>
      <w:r>
        <w:rPr>
          <w:rFonts w:ascii="Times New Roman" w:hAnsi="Times New Roman" w:cs="Times New Roman"/>
          <w:sz w:val="28"/>
          <w:szCs w:val="28"/>
        </w:rPr>
        <w:t>Граждане</w:t>
      </w:r>
      <w:proofErr w:type="gramEnd"/>
      <w:r>
        <w:rPr>
          <w:rFonts w:ascii="Times New Roman" w:hAnsi="Times New Roman" w:cs="Times New Roman"/>
          <w:sz w:val="28"/>
          <w:szCs w:val="28"/>
        </w:rPr>
        <w:t xml:space="preserve"> подлежащие воинскому учету обязаны:</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6.1.1. Состоять на воинском учете по месту жительства (граждане, прибывшие на место пребывания на срок более 3 месяцев, - по месту пребывания) в отделе военного комиссариата субъекта РФ  по муниципальному образованию, а в поселении или городском округе, где нет отделов, - в органах местного самоуправления;</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6.1.2. </w:t>
      </w:r>
      <w:proofErr w:type="gramStart"/>
      <w:r>
        <w:rPr>
          <w:rFonts w:ascii="Times New Roman" w:hAnsi="Times New Roman" w:cs="Times New Roman"/>
          <w:sz w:val="28"/>
          <w:szCs w:val="28"/>
        </w:rPr>
        <w:t>Являться в установленное время и место и место по вызову (повестке) в ВК субъекта по МО, в котором они состоят на воинском учете или не состоят, но обязаны состоять на воинском учете, а также по выводу соответствующего органа местного самоуправления поселения или соответствующего органа места самоуправления городского округа, существующего первичный воинский учет, имея при себе военный билет (временное удостоверение, выданное</w:t>
      </w:r>
      <w:proofErr w:type="gramEnd"/>
      <w:r>
        <w:rPr>
          <w:rFonts w:ascii="Times New Roman" w:hAnsi="Times New Roman" w:cs="Times New Roman"/>
          <w:sz w:val="28"/>
          <w:szCs w:val="28"/>
        </w:rPr>
        <w:t xml:space="preserve"> взамен военного билета) или удостоверения гражданина, подлежащего призыву на военную службу,  а также паспорт гражданина Российской Федерации и водительское удостоверение при его наличии;  </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6.1.3. </w:t>
      </w:r>
      <w:proofErr w:type="gramStart"/>
      <w:r>
        <w:rPr>
          <w:rFonts w:ascii="Times New Roman" w:hAnsi="Times New Roman" w:cs="Times New Roman"/>
          <w:sz w:val="28"/>
          <w:szCs w:val="28"/>
        </w:rPr>
        <w:t>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в ВК субъекта по МО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по месту жительства или месту пребывания для постановки на воинский учет;</w:t>
      </w:r>
      <w:proofErr w:type="gramEnd"/>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6.1.4. </w:t>
      </w:r>
      <w:proofErr w:type="gramStart"/>
      <w:r>
        <w:rPr>
          <w:rFonts w:ascii="Times New Roman" w:hAnsi="Times New Roman" w:cs="Times New Roman"/>
          <w:sz w:val="28"/>
          <w:szCs w:val="28"/>
        </w:rPr>
        <w:t>Сообщать в 2-недельный срок в ВК субъекта по МО,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состояния здоровья (получении инвалидности), места работы или должности, место жительства или места пребывания в пределах территории, на которой осуществляет свою деятельность</w:t>
      </w:r>
      <w:proofErr w:type="gramEnd"/>
      <w:r>
        <w:rPr>
          <w:rFonts w:ascii="Times New Roman" w:hAnsi="Times New Roman" w:cs="Times New Roman"/>
          <w:sz w:val="28"/>
          <w:szCs w:val="28"/>
        </w:rPr>
        <w:t xml:space="preserve"> ВК субъекта по МО, в котором они состоят на воинском учете;</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 6.1.5. </w:t>
      </w:r>
      <w:proofErr w:type="gramStart"/>
      <w:r>
        <w:rPr>
          <w:rFonts w:ascii="Times New Roman" w:hAnsi="Times New Roman" w:cs="Times New Roman"/>
          <w:sz w:val="28"/>
          <w:szCs w:val="28"/>
        </w:rPr>
        <w:t>Сняться с воинского учета при переезде на новое  место жительства или  место пребывания (на срок более 3 месяцев), расположенное за пределами территории, на которой осуществляет свою деятельность ВК субъекта по МО, в котором они состоят на воинском учете, а также при выезде из Российской Федерации на срок более 6 месяцев и встать на воинский учет в 2-недельный срок  по прибытии</w:t>
      </w:r>
      <w:proofErr w:type="gramEnd"/>
      <w:r>
        <w:rPr>
          <w:rFonts w:ascii="Times New Roman" w:hAnsi="Times New Roman" w:cs="Times New Roman"/>
          <w:sz w:val="28"/>
          <w:szCs w:val="28"/>
        </w:rPr>
        <w:t xml:space="preserve"> на новое место жительства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место пребывания или возвращении в Российскую Федерацию;</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6.1.6. 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2-недельный срок обратиться в ВК субъекта по МО,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6.2.  Граждане, подлежащие призыву на военную службу, выезжающие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период проведения призыва на срок 3 месяцев с места жительства или места пребывания, обязаны лично сообщить об этом по МО,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p>
    <w:p w:rsidR="00667A33" w:rsidRDefault="00667A33" w:rsidP="00667A33">
      <w:pPr>
        <w:pStyle w:val="a3"/>
        <w:rPr>
          <w:rFonts w:ascii="Times New Roman" w:hAnsi="Times New Roman" w:cs="Times New Roman"/>
          <w:sz w:val="28"/>
          <w:szCs w:val="28"/>
        </w:rPr>
      </w:pPr>
      <w:r>
        <w:rPr>
          <w:rFonts w:ascii="Times New Roman" w:hAnsi="Times New Roman" w:cs="Times New Roman"/>
          <w:sz w:val="28"/>
          <w:szCs w:val="28"/>
        </w:rPr>
        <w:t xml:space="preserve">6.3.Граждане, подлежащие воинскому призыву на военную службу, и </w:t>
      </w:r>
    </w:p>
    <w:p w:rsidR="00667A33" w:rsidRDefault="00667A33" w:rsidP="00667A33">
      <w:pPr>
        <w:pStyle w:val="a3"/>
        <w:rPr>
          <w:rFonts w:ascii="Times New Roman" w:hAnsi="Times New Roman" w:cs="Times New Roman"/>
          <w:sz w:val="28"/>
          <w:szCs w:val="28"/>
        </w:rPr>
      </w:pPr>
      <w:r>
        <w:rPr>
          <w:rFonts w:ascii="Times New Roman" w:hAnsi="Times New Roman" w:cs="Times New Roman"/>
          <w:sz w:val="28"/>
          <w:szCs w:val="28"/>
        </w:rPr>
        <w:t>офицеры запаса для постановки на воинский учет и снятия с воинского учета обязаны лично явиться в ВК субъекта по МО.</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 xml:space="preserve">         Снятие с воинского учета граждан, подлежащих призыву на военную службу, производится по их письменному заявлению с указанием причины снятия  и нового места жительства или места пребывания.</w:t>
      </w:r>
    </w:p>
    <w:p w:rsidR="00667A33" w:rsidRDefault="00667A33" w:rsidP="00667A33">
      <w:pPr>
        <w:pStyle w:val="a3"/>
        <w:jc w:val="center"/>
        <w:rPr>
          <w:rFonts w:ascii="Times New Roman" w:hAnsi="Times New Roman" w:cs="Times New Roman"/>
          <w:b/>
          <w:sz w:val="28"/>
          <w:szCs w:val="28"/>
        </w:rPr>
      </w:pPr>
    </w:p>
    <w:p w:rsidR="00667A33" w:rsidRDefault="00667A33" w:rsidP="00667A33">
      <w:pPr>
        <w:pStyle w:val="a3"/>
        <w:jc w:val="center"/>
        <w:rPr>
          <w:rFonts w:ascii="Times New Roman" w:hAnsi="Times New Roman" w:cs="Times New Roman"/>
          <w:b/>
          <w:bCs/>
          <w:sz w:val="28"/>
          <w:szCs w:val="28"/>
        </w:rPr>
      </w:pPr>
      <w:r>
        <w:rPr>
          <w:rFonts w:ascii="Times New Roman" w:hAnsi="Times New Roman" w:cs="Times New Roman"/>
          <w:b/>
          <w:bCs/>
          <w:sz w:val="28"/>
          <w:szCs w:val="28"/>
          <w:lang w:val="en-US"/>
        </w:rPr>
        <w:t>VII</w:t>
      </w:r>
      <w:r>
        <w:rPr>
          <w:rFonts w:ascii="Times New Roman" w:hAnsi="Times New Roman" w:cs="Times New Roman"/>
          <w:b/>
          <w:bCs/>
          <w:sz w:val="28"/>
          <w:szCs w:val="28"/>
        </w:rPr>
        <w:t>. ОТВЕТСТВЕННОСТЬ ГРАЖДАН И ДОЛЖНОСТНЫХ ЛИЦ ЗА НАРУШЕНИЕ ПРАВИЛ ВОИНСКОГО УЧЕТА</w:t>
      </w:r>
    </w:p>
    <w:p w:rsidR="00667A33" w:rsidRDefault="00667A33" w:rsidP="00667A33">
      <w:pPr>
        <w:pStyle w:val="a3"/>
        <w:jc w:val="both"/>
        <w:rPr>
          <w:rFonts w:ascii="Times New Roman" w:hAnsi="Times New Roman" w:cs="Times New Roman"/>
          <w:sz w:val="28"/>
          <w:szCs w:val="28"/>
        </w:rPr>
      </w:pPr>
    </w:p>
    <w:p w:rsidR="00667A33" w:rsidRDefault="00667A33" w:rsidP="00667A33">
      <w:pPr>
        <w:pStyle w:val="a3"/>
        <w:ind w:firstLine="284"/>
        <w:jc w:val="both"/>
        <w:rPr>
          <w:rFonts w:ascii="Times New Roman" w:hAnsi="Times New Roman" w:cs="Times New Roman"/>
          <w:sz w:val="28"/>
          <w:szCs w:val="28"/>
        </w:rPr>
      </w:pPr>
      <w:r>
        <w:rPr>
          <w:rFonts w:ascii="Times New Roman" w:hAnsi="Times New Roman" w:cs="Times New Roman"/>
          <w:sz w:val="28"/>
          <w:szCs w:val="28"/>
        </w:rPr>
        <w:t>Граждане и должностные лица, нарушившие правила воинского учета несут ответственность в соответствии с Кодексом Российской Федерации об административных правонарушениях от 30 декабря 2001 года № 195-ФЗ.</w:t>
      </w:r>
    </w:p>
    <w:p w:rsidR="00667A33" w:rsidRDefault="00667A33" w:rsidP="00667A33">
      <w:pPr>
        <w:pStyle w:val="a3"/>
        <w:jc w:val="both"/>
        <w:rPr>
          <w:rFonts w:ascii="Times New Roman" w:hAnsi="Times New Roman" w:cs="Times New Roman"/>
          <w:sz w:val="28"/>
          <w:szCs w:val="28"/>
        </w:rPr>
      </w:pPr>
    </w:p>
    <w:p w:rsidR="00667A33" w:rsidRDefault="00667A33" w:rsidP="00667A33">
      <w:pPr>
        <w:pStyle w:val="a3"/>
        <w:pageBreakBefore/>
        <w:ind w:left="5103"/>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к постановлению администрации </w:t>
      </w:r>
      <w:proofErr w:type="spellStart"/>
      <w:r w:rsidRPr="0058422B">
        <w:rPr>
          <w:rFonts w:ascii="Times New Roman" w:hAnsi="Times New Roman" w:cs="Times New Roman"/>
          <w:sz w:val="24"/>
          <w:szCs w:val="24"/>
        </w:rPr>
        <w:t>Барлакского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                          Новосибирской области  </w:t>
      </w:r>
    </w:p>
    <w:p w:rsidR="00667A33" w:rsidRDefault="00667A33" w:rsidP="00667A33">
      <w:pPr>
        <w:pStyle w:val="a3"/>
        <w:jc w:val="center"/>
        <w:rPr>
          <w:rFonts w:ascii="Times New Roman" w:hAnsi="Times New Roman" w:cs="Times New Roman"/>
          <w:sz w:val="28"/>
          <w:szCs w:val="28"/>
        </w:rPr>
      </w:pPr>
    </w:p>
    <w:p w:rsidR="00667A33" w:rsidRDefault="00667A33" w:rsidP="00667A33">
      <w:pPr>
        <w:pStyle w:val="a3"/>
        <w:jc w:val="center"/>
        <w:rPr>
          <w:rFonts w:ascii="Times New Roman" w:hAnsi="Times New Roman" w:cs="Times New Roman"/>
          <w:sz w:val="28"/>
          <w:szCs w:val="28"/>
        </w:rPr>
      </w:pPr>
    </w:p>
    <w:p w:rsidR="00667A33" w:rsidRDefault="00667A33" w:rsidP="00667A33">
      <w:pPr>
        <w:pStyle w:val="a3"/>
        <w:jc w:val="center"/>
        <w:rPr>
          <w:rFonts w:ascii="Times New Roman" w:hAnsi="Times New Roman" w:cs="Times New Roman"/>
          <w:b/>
          <w:bCs/>
          <w:sz w:val="28"/>
          <w:szCs w:val="28"/>
        </w:rPr>
      </w:pPr>
      <w:r>
        <w:rPr>
          <w:rFonts w:ascii="Times New Roman" w:hAnsi="Times New Roman" w:cs="Times New Roman"/>
          <w:b/>
          <w:bCs/>
          <w:sz w:val="28"/>
          <w:szCs w:val="28"/>
        </w:rPr>
        <w:t>АКТ</w:t>
      </w:r>
    </w:p>
    <w:p w:rsidR="00667A33" w:rsidRDefault="00667A33" w:rsidP="00667A33">
      <w:pPr>
        <w:pStyle w:val="a3"/>
        <w:jc w:val="center"/>
        <w:rPr>
          <w:rFonts w:ascii="Times New Roman" w:hAnsi="Times New Roman" w:cs="Times New Roman"/>
          <w:sz w:val="28"/>
          <w:szCs w:val="28"/>
        </w:rPr>
      </w:pPr>
      <w:r>
        <w:rPr>
          <w:rFonts w:ascii="Times New Roman" w:hAnsi="Times New Roman" w:cs="Times New Roman"/>
          <w:sz w:val="28"/>
          <w:szCs w:val="28"/>
        </w:rPr>
        <w:t>приема – передачи документации первичного воинского учета</w:t>
      </w:r>
    </w:p>
    <w:p w:rsidR="00667A33" w:rsidRDefault="00667A33" w:rsidP="007E0AA6">
      <w:pPr>
        <w:pStyle w:val="a3"/>
        <w:jc w:val="center"/>
        <w:rPr>
          <w:rFonts w:ascii="Times New Roman" w:hAnsi="Times New Roman" w:cs="Times New Roman"/>
          <w:sz w:val="28"/>
          <w:szCs w:val="28"/>
        </w:rPr>
      </w:pPr>
      <w:r>
        <w:rPr>
          <w:rFonts w:ascii="Times New Roman" w:hAnsi="Times New Roman" w:cs="Times New Roman"/>
          <w:sz w:val="28"/>
          <w:szCs w:val="28"/>
        </w:rPr>
        <w:t>______________ 20___ года</w:t>
      </w:r>
    </w:p>
    <w:p w:rsidR="00667A33" w:rsidRDefault="00667A33" w:rsidP="00667A33">
      <w:pPr>
        <w:pStyle w:val="a3"/>
        <w:jc w:val="both"/>
        <w:rPr>
          <w:rFonts w:ascii="Times New Roman" w:hAnsi="Times New Roman" w:cs="Times New Roman"/>
          <w:sz w:val="28"/>
          <w:szCs w:val="28"/>
        </w:rPr>
      </w:pP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Мы, ниже подписавшиеся</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7A33" w:rsidRDefault="00667A33" w:rsidP="00667A33">
      <w:pPr>
        <w:pStyle w:val="a3"/>
        <w:jc w:val="both"/>
        <w:rPr>
          <w:rFonts w:ascii="Times New Roman" w:hAnsi="Times New Roman" w:cs="Times New Roman"/>
          <w:sz w:val="28"/>
          <w:szCs w:val="28"/>
        </w:rPr>
      </w:pPr>
      <w:r>
        <w:rPr>
          <w:rFonts w:ascii="Times New Roman" w:hAnsi="Times New Roman" w:cs="Times New Roman"/>
          <w:sz w:val="28"/>
          <w:szCs w:val="28"/>
        </w:rPr>
        <w:t>составили настоящий акт приема – передачи документации первичного воинского учета</w:t>
      </w:r>
    </w:p>
    <w:tbl>
      <w:tblPr>
        <w:tblStyle w:val="a5"/>
        <w:tblW w:w="0" w:type="auto"/>
        <w:tblLook w:val="04A0" w:firstRow="1" w:lastRow="0" w:firstColumn="1" w:lastColumn="0" w:noHBand="0" w:noVBand="1"/>
      </w:tblPr>
      <w:tblGrid>
        <w:gridCol w:w="704"/>
        <w:gridCol w:w="2693"/>
        <w:gridCol w:w="1115"/>
        <w:gridCol w:w="3256"/>
        <w:gridCol w:w="1699"/>
      </w:tblGrid>
      <w:tr w:rsidR="00667A33" w:rsidTr="00926732">
        <w:tc>
          <w:tcPr>
            <w:tcW w:w="704" w:type="dxa"/>
            <w:tcBorders>
              <w:top w:val="single" w:sz="4" w:space="0" w:color="auto"/>
              <w:left w:val="single" w:sz="4" w:space="0" w:color="auto"/>
              <w:bottom w:val="single" w:sz="4" w:space="0" w:color="auto"/>
              <w:right w:val="single" w:sz="4" w:space="0" w:color="auto"/>
            </w:tcBorders>
            <w:hideMark/>
          </w:tcPr>
          <w:p w:rsidR="00667A33" w:rsidRDefault="00667A33" w:rsidP="00926732">
            <w:pPr>
              <w:pStyle w:val="a3"/>
              <w:rPr>
                <w:rFonts w:ascii="Times New Roman" w:hAnsi="Times New Roman" w:cs="Times New Roman"/>
                <w:sz w:val="28"/>
                <w:szCs w:val="28"/>
              </w:rPr>
            </w:pPr>
            <w:r>
              <w:rPr>
                <w:rFonts w:ascii="Times New Roman" w:hAnsi="Times New Roman" w:cs="Times New Roman"/>
                <w:sz w:val="28"/>
                <w:szCs w:val="28"/>
              </w:rPr>
              <w:t>№</w:t>
            </w:r>
          </w:p>
          <w:p w:rsidR="00667A33" w:rsidRDefault="00667A33" w:rsidP="00926732">
            <w:pPr>
              <w:pStyle w:val="a3"/>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693" w:type="dxa"/>
            <w:tcBorders>
              <w:top w:val="single" w:sz="4" w:space="0" w:color="auto"/>
              <w:left w:val="single" w:sz="4" w:space="0" w:color="auto"/>
              <w:bottom w:val="single" w:sz="4" w:space="0" w:color="auto"/>
              <w:right w:val="single" w:sz="4" w:space="0" w:color="auto"/>
            </w:tcBorders>
            <w:hideMark/>
          </w:tcPr>
          <w:p w:rsidR="00667A33" w:rsidRDefault="00667A33" w:rsidP="00926732">
            <w:pPr>
              <w:pStyle w:val="a3"/>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993" w:type="dxa"/>
            <w:tcBorders>
              <w:top w:val="single" w:sz="4" w:space="0" w:color="auto"/>
              <w:left w:val="single" w:sz="4" w:space="0" w:color="auto"/>
              <w:bottom w:val="single" w:sz="4" w:space="0" w:color="auto"/>
              <w:right w:val="single" w:sz="4" w:space="0" w:color="auto"/>
            </w:tcBorders>
            <w:hideMark/>
          </w:tcPr>
          <w:p w:rsidR="00667A33" w:rsidRDefault="00667A33" w:rsidP="00926732">
            <w:pPr>
              <w:pStyle w:val="a3"/>
              <w:rPr>
                <w:rFonts w:ascii="Times New Roman" w:hAnsi="Times New Roman" w:cs="Times New Roman"/>
                <w:sz w:val="28"/>
                <w:szCs w:val="28"/>
              </w:rPr>
            </w:pPr>
            <w:r>
              <w:rPr>
                <w:rFonts w:ascii="Times New Roman" w:hAnsi="Times New Roman" w:cs="Times New Roman"/>
                <w:sz w:val="28"/>
                <w:szCs w:val="28"/>
              </w:rPr>
              <w:t>Период</w:t>
            </w:r>
          </w:p>
        </w:tc>
        <w:tc>
          <w:tcPr>
            <w:tcW w:w="3256" w:type="dxa"/>
            <w:tcBorders>
              <w:top w:val="single" w:sz="4" w:space="0" w:color="auto"/>
              <w:left w:val="single" w:sz="4" w:space="0" w:color="auto"/>
              <w:bottom w:val="single" w:sz="4" w:space="0" w:color="auto"/>
              <w:right w:val="single" w:sz="4" w:space="0" w:color="auto"/>
            </w:tcBorders>
            <w:hideMark/>
          </w:tcPr>
          <w:p w:rsidR="00667A33" w:rsidRDefault="00667A33" w:rsidP="00926732">
            <w:pPr>
              <w:pStyle w:val="a3"/>
              <w:rPr>
                <w:rFonts w:ascii="Times New Roman" w:hAnsi="Times New Roman" w:cs="Times New Roman"/>
                <w:sz w:val="28"/>
                <w:szCs w:val="28"/>
              </w:rPr>
            </w:pPr>
            <w:r>
              <w:rPr>
                <w:rFonts w:ascii="Times New Roman" w:hAnsi="Times New Roman" w:cs="Times New Roman"/>
                <w:sz w:val="28"/>
                <w:szCs w:val="28"/>
              </w:rPr>
              <w:t>Количество документов, листов</w:t>
            </w:r>
          </w:p>
        </w:tc>
        <w:tc>
          <w:tcPr>
            <w:tcW w:w="1699" w:type="dxa"/>
            <w:tcBorders>
              <w:top w:val="single" w:sz="4" w:space="0" w:color="auto"/>
              <w:left w:val="single" w:sz="4" w:space="0" w:color="auto"/>
              <w:bottom w:val="single" w:sz="4" w:space="0" w:color="auto"/>
              <w:right w:val="single" w:sz="4" w:space="0" w:color="auto"/>
            </w:tcBorders>
            <w:hideMark/>
          </w:tcPr>
          <w:p w:rsidR="00667A33" w:rsidRDefault="00667A33" w:rsidP="00926732">
            <w:pPr>
              <w:pStyle w:val="a3"/>
              <w:rPr>
                <w:rFonts w:ascii="Times New Roman" w:hAnsi="Times New Roman" w:cs="Times New Roman"/>
                <w:sz w:val="28"/>
                <w:szCs w:val="28"/>
              </w:rPr>
            </w:pPr>
            <w:r>
              <w:rPr>
                <w:rFonts w:ascii="Times New Roman" w:hAnsi="Times New Roman" w:cs="Times New Roman"/>
                <w:sz w:val="28"/>
                <w:szCs w:val="28"/>
              </w:rPr>
              <w:t>Примечание</w:t>
            </w:r>
          </w:p>
        </w:tc>
      </w:tr>
      <w:tr w:rsidR="00667A33" w:rsidTr="00926732">
        <w:tc>
          <w:tcPr>
            <w:tcW w:w="704"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c>
          <w:tcPr>
            <w:tcW w:w="3256"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r>
      <w:tr w:rsidR="00667A33" w:rsidTr="00926732">
        <w:tc>
          <w:tcPr>
            <w:tcW w:w="704"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c>
          <w:tcPr>
            <w:tcW w:w="3256"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r>
      <w:tr w:rsidR="00667A33" w:rsidTr="00926732">
        <w:tc>
          <w:tcPr>
            <w:tcW w:w="704"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c>
          <w:tcPr>
            <w:tcW w:w="3256"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right w:val="single" w:sz="4" w:space="0" w:color="auto"/>
            </w:tcBorders>
          </w:tcPr>
          <w:p w:rsidR="00667A33" w:rsidRDefault="00667A33" w:rsidP="00926732">
            <w:pPr>
              <w:pStyle w:val="a3"/>
              <w:rPr>
                <w:rFonts w:ascii="Times New Roman" w:hAnsi="Times New Roman" w:cs="Times New Roman"/>
                <w:sz w:val="28"/>
                <w:szCs w:val="28"/>
              </w:rPr>
            </w:pPr>
          </w:p>
        </w:tc>
      </w:tr>
    </w:tbl>
    <w:p w:rsidR="00667A33" w:rsidRDefault="00667A33" w:rsidP="00667A33">
      <w:pPr>
        <w:pStyle w:val="a3"/>
        <w:rPr>
          <w:rFonts w:ascii="Times New Roman" w:hAnsi="Times New Roman" w:cs="Times New Roman"/>
          <w:sz w:val="28"/>
          <w:szCs w:val="28"/>
        </w:rPr>
      </w:pPr>
    </w:p>
    <w:p w:rsidR="00667A33" w:rsidRDefault="00667A33" w:rsidP="00667A33">
      <w:pPr>
        <w:pStyle w:val="a3"/>
        <w:rPr>
          <w:rFonts w:ascii="Times New Roman" w:hAnsi="Times New Roman" w:cs="Times New Roman"/>
          <w:sz w:val="24"/>
          <w:szCs w:val="24"/>
        </w:rPr>
      </w:pPr>
      <w:r>
        <w:rPr>
          <w:rFonts w:ascii="Times New Roman" w:hAnsi="Times New Roman" w:cs="Times New Roman"/>
          <w:sz w:val="24"/>
          <w:szCs w:val="24"/>
        </w:rPr>
        <w:t xml:space="preserve">Документы </w:t>
      </w:r>
      <w:proofErr w:type="gramStart"/>
      <w:r>
        <w:rPr>
          <w:rFonts w:ascii="Times New Roman" w:hAnsi="Times New Roman" w:cs="Times New Roman"/>
          <w:sz w:val="24"/>
          <w:szCs w:val="24"/>
        </w:rPr>
        <w:t>передал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0AA6">
        <w:rPr>
          <w:rFonts w:ascii="Times New Roman" w:hAnsi="Times New Roman" w:cs="Times New Roman"/>
          <w:sz w:val="24"/>
          <w:szCs w:val="24"/>
        </w:rPr>
        <w:t xml:space="preserve">                          </w:t>
      </w:r>
      <w:r>
        <w:rPr>
          <w:rFonts w:ascii="Times New Roman" w:hAnsi="Times New Roman" w:cs="Times New Roman"/>
          <w:sz w:val="24"/>
          <w:szCs w:val="24"/>
        </w:rPr>
        <w:t>Документы принял</w:t>
      </w:r>
      <w:proofErr w:type="gramEnd"/>
    </w:p>
    <w:p w:rsidR="00667A33" w:rsidRDefault="00667A33" w:rsidP="00667A33">
      <w:pPr>
        <w:pStyle w:val="a3"/>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r>
      <w:r w:rsidR="007E0AA6">
        <w:rPr>
          <w:rFonts w:ascii="Times New Roman" w:hAnsi="Times New Roman" w:cs="Times New Roman"/>
          <w:sz w:val="24"/>
          <w:szCs w:val="24"/>
        </w:rPr>
        <w:t xml:space="preserve">                         </w:t>
      </w:r>
      <w:r>
        <w:rPr>
          <w:rFonts w:ascii="Times New Roman" w:hAnsi="Times New Roman" w:cs="Times New Roman"/>
          <w:sz w:val="24"/>
          <w:szCs w:val="24"/>
        </w:rPr>
        <w:t>_______________/_______________/</w:t>
      </w:r>
    </w:p>
    <w:p w:rsidR="00565EC7" w:rsidRDefault="00565EC7" w:rsidP="00D06CDE">
      <w:pPr>
        <w:ind w:firstLine="0"/>
      </w:pPr>
    </w:p>
    <w:sectPr w:rsidR="00565EC7" w:rsidSect="00D06CDE">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45B6"/>
    <w:multiLevelType w:val="multilevel"/>
    <w:tmpl w:val="4532215E"/>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22461382"/>
    <w:multiLevelType w:val="hybridMultilevel"/>
    <w:tmpl w:val="609829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7587972"/>
    <w:multiLevelType w:val="hybridMultilevel"/>
    <w:tmpl w:val="0366D0E4"/>
    <w:lvl w:ilvl="0" w:tplc="3A1A3F9E">
      <w:start w:val="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CDC3812"/>
    <w:multiLevelType w:val="hybridMultilevel"/>
    <w:tmpl w:val="8478590E"/>
    <w:lvl w:ilvl="0" w:tplc="2F9CF194">
      <w:start w:val="1"/>
      <w:numFmt w:val="decimal"/>
      <w:lvlText w:val="%1."/>
      <w:lvlJc w:val="left"/>
      <w:pPr>
        <w:ind w:left="1080"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75"/>
    <w:rsid w:val="00013B5C"/>
    <w:rsid w:val="00096DAF"/>
    <w:rsid w:val="001A0675"/>
    <w:rsid w:val="00292115"/>
    <w:rsid w:val="002A64CE"/>
    <w:rsid w:val="00316F2A"/>
    <w:rsid w:val="00332D6F"/>
    <w:rsid w:val="0039169A"/>
    <w:rsid w:val="0039203E"/>
    <w:rsid w:val="00404330"/>
    <w:rsid w:val="00415F77"/>
    <w:rsid w:val="00433F7B"/>
    <w:rsid w:val="004D6565"/>
    <w:rsid w:val="00565EC7"/>
    <w:rsid w:val="005F459F"/>
    <w:rsid w:val="00627483"/>
    <w:rsid w:val="00667A33"/>
    <w:rsid w:val="007E0AA6"/>
    <w:rsid w:val="008A46F9"/>
    <w:rsid w:val="008B360A"/>
    <w:rsid w:val="009C5C16"/>
    <w:rsid w:val="00CA4B7F"/>
    <w:rsid w:val="00D06CDE"/>
    <w:rsid w:val="00D553CD"/>
    <w:rsid w:val="00D712A0"/>
    <w:rsid w:val="00DC1AD8"/>
    <w:rsid w:val="00E33960"/>
    <w:rsid w:val="00E532C3"/>
    <w:rsid w:val="00F13E3B"/>
    <w:rsid w:val="00F95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2A"/>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6F2A"/>
    <w:pPr>
      <w:spacing w:after="0" w:line="240" w:lineRule="auto"/>
    </w:pPr>
  </w:style>
  <w:style w:type="paragraph" w:styleId="a4">
    <w:name w:val="List Paragraph"/>
    <w:basedOn w:val="a"/>
    <w:uiPriority w:val="34"/>
    <w:qFormat/>
    <w:rsid w:val="00316F2A"/>
    <w:pPr>
      <w:spacing w:after="160" w:line="256" w:lineRule="auto"/>
      <w:ind w:left="720" w:firstLine="0"/>
      <w:contextualSpacing/>
      <w:jc w:val="left"/>
    </w:pPr>
    <w:rPr>
      <w:rFonts w:asciiTheme="minorHAnsi" w:eastAsiaTheme="minorHAnsi" w:hAnsiTheme="minorHAnsi" w:cstheme="minorBidi"/>
      <w:sz w:val="22"/>
      <w:szCs w:val="22"/>
      <w:lang w:eastAsia="en-US"/>
    </w:rPr>
  </w:style>
  <w:style w:type="table" w:styleId="a5">
    <w:name w:val="Table Grid"/>
    <w:basedOn w:val="a1"/>
    <w:uiPriority w:val="39"/>
    <w:rsid w:val="00667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2A"/>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6F2A"/>
    <w:pPr>
      <w:spacing w:after="0" w:line="240" w:lineRule="auto"/>
    </w:pPr>
  </w:style>
  <w:style w:type="paragraph" w:styleId="a4">
    <w:name w:val="List Paragraph"/>
    <w:basedOn w:val="a"/>
    <w:uiPriority w:val="34"/>
    <w:qFormat/>
    <w:rsid w:val="00316F2A"/>
    <w:pPr>
      <w:spacing w:after="160" w:line="256" w:lineRule="auto"/>
      <w:ind w:left="720" w:firstLine="0"/>
      <w:contextualSpacing/>
      <w:jc w:val="left"/>
    </w:pPr>
    <w:rPr>
      <w:rFonts w:asciiTheme="minorHAnsi" w:eastAsiaTheme="minorHAnsi" w:hAnsiTheme="minorHAnsi" w:cstheme="minorBidi"/>
      <w:sz w:val="22"/>
      <w:szCs w:val="22"/>
      <w:lang w:eastAsia="en-US"/>
    </w:rPr>
  </w:style>
  <w:style w:type="table" w:styleId="a5">
    <w:name w:val="Table Grid"/>
    <w:basedOn w:val="a1"/>
    <w:uiPriority w:val="39"/>
    <w:rsid w:val="00667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2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cp:lastModifiedBy>
  <cp:revision>10</cp:revision>
  <dcterms:created xsi:type="dcterms:W3CDTF">2019-12-12T10:56:00Z</dcterms:created>
  <dcterms:modified xsi:type="dcterms:W3CDTF">2023-05-29T07:56:00Z</dcterms:modified>
</cp:coreProperties>
</file>