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ионный обзор обращений граждан,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поступивших   в администрацию Барлакского сельсовета Мошковского района Новосибирской области</w:t>
      </w:r>
    </w:p>
    <w:p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за август 2022 года</w:t>
      </w:r>
    </w:p>
    <w:p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22416" w:rsidRDefault="00922416" w:rsidP="0092241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август 2022 года в администрацию Барлакского сельсовета Мошковского района Новосибирской области обратилось 10 граждан, в том числе:</w:t>
      </w:r>
    </w:p>
    <w:p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 обращений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:rsidR="00922416" w:rsidRDefault="00922416" w:rsidP="0092241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земельным вопросам – 0 человек;</w:t>
      </w:r>
    </w:p>
    <w:p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0 граждан были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личном приеме Главы;</w:t>
      </w:r>
    </w:p>
    <w:p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справочному телефону – 4 гражданина.</w:t>
      </w:r>
    </w:p>
    <w:p w:rsidR="00922416" w:rsidRDefault="00922416" w:rsidP="00922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922416" w:rsidRDefault="00922416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обращений граждан показал, что наиболее проблемными вопросами граждан за август 2022 года стали вопросы:</w:t>
      </w:r>
    </w:p>
    <w:p w:rsidR="00922416" w:rsidRDefault="00922416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«Социальная сфера» - 0 % (в июле – 0 %);</w:t>
      </w: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«Экономика» -  0 % (в июле 2022 г. – 10 %);</w:t>
      </w: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«Оборона. Безопасность. Законность» - 90 % (в июле 2022 г. – 80 %);</w:t>
      </w: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«Жилищно-коммунальное хозяйство» - 10 % (в июле 2022 г. – 10 %).</w:t>
      </w: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858185" wp14:editId="7FC6A4C7">
            <wp:extent cx="5543550" cy="32575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</w:t>
      </w:r>
      <w:r>
        <w:rPr>
          <w:rFonts w:ascii="Times New Roman" w:hAnsi="Times New Roman" w:cs="Times New Roman"/>
          <w:sz w:val="28"/>
          <w:szCs w:val="28"/>
        </w:rPr>
        <w:t>листы администрации 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мер. На основании выездов принимаются обоснованные решения по обращению гражданина и направляются пись</w:t>
      </w:r>
      <w:r>
        <w:rPr>
          <w:rFonts w:ascii="Times New Roman" w:hAnsi="Times New Roman" w:cs="Times New Roman"/>
          <w:sz w:val="28"/>
          <w:szCs w:val="28"/>
        </w:rPr>
        <w:t xml:space="preserve">менные мотивированные ответы в </w:t>
      </w:r>
      <w:r>
        <w:rPr>
          <w:rFonts w:ascii="Times New Roman" w:hAnsi="Times New Roman" w:cs="Times New Roman"/>
          <w:sz w:val="28"/>
          <w:szCs w:val="28"/>
        </w:rPr>
        <w:t xml:space="preserve">сроки, установленные законодательством РФ. </w:t>
      </w:r>
    </w:p>
    <w:p w:rsidR="00922416" w:rsidRDefault="00922416" w:rsidP="009224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922416" w:rsidRDefault="00922416" w:rsidP="00922416"/>
    <w:p w:rsidR="00922416" w:rsidRDefault="00922416" w:rsidP="00922416"/>
    <w:p w:rsidR="00C55BB1" w:rsidRDefault="00C55BB1">
      <w:bookmarkStart w:id="0" w:name="_GoBack"/>
      <w:bookmarkEnd w:id="0"/>
    </w:p>
    <w:sectPr w:rsidR="00C5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32"/>
    <w:rsid w:val="00922416"/>
    <w:rsid w:val="00AC2A32"/>
    <w:rsid w:val="00C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B528"/>
  <w15:chartTrackingRefBased/>
  <w15:docId w15:val="{40E8E169-23C2-4D3F-BFC1-0C35221C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4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90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24-470B-A6F3-E77C55D9D5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80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24-470B-A6F3-E77C55D9D5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5075584"/>
        <c:axId val="55077120"/>
        <c:axId val="0"/>
      </c:bar3DChart>
      <c:catAx>
        <c:axId val="55075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077120"/>
        <c:crosses val="autoZero"/>
        <c:auto val="1"/>
        <c:lblAlgn val="ctr"/>
        <c:lblOffset val="100"/>
        <c:noMultiLvlLbl val="0"/>
      </c:catAx>
      <c:valAx>
        <c:axId val="5507712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5075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2023-03-24T05:47:00Z</dcterms:created>
  <dcterms:modified xsi:type="dcterms:W3CDTF">2023-03-24T05:47:00Z</dcterms:modified>
</cp:coreProperties>
</file>