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51" w:rsidRDefault="002E7851" w:rsidP="002E7851">
      <w:pPr>
        <w:widowControl w:val="0"/>
        <w:autoSpaceDE w:val="0"/>
        <w:autoSpaceDN w:val="0"/>
        <w:adjustRightInd w:val="0"/>
        <w:spacing w:after="0" w:line="240" w:lineRule="auto"/>
        <w:rPr>
          <w:rFonts w:ascii="Times New Roman" w:hAnsi="Times New Roman"/>
          <w:b/>
          <w:sz w:val="28"/>
          <w:szCs w:val="28"/>
        </w:rPr>
      </w:pPr>
    </w:p>
    <w:p w:rsidR="0096104D" w:rsidRPr="002E7851" w:rsidRDefault="0096104D" w:rsidP="0096104D">
      <w:pPr>
        <w:widowControl w:val="0"/>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ПРОЕКТ</w:t>
      </w:r>
    </w:p>
    <w:p w:rsidR="0096104D" w:rsidRDefault="0096104D" w:rsidP="0096104D">
      <w:pPr>
        <w:widowControl w:val="0"/>
        <w:autoSpaceDE w:val="0"/>
        <w:autoSpaceDN w:val="0"/>
        <w:adjustRightInd w:val="0"/>
        <w:spacing w:after="0" w:line="240" w:lineRule="auto"/>
        <w:jc w:val="right"/>
        <w:rPr>
          <w:rFonts w:ascii="Times New Roman" w:hAnsi="Times New Roman"/>
          <w:b/>
          <w:bCs/>
          <w:sz w:val="28"/>
          <w:szCs w:val="28"/>
        </w:rPr>
      </w:pPr>
    </w:p>
    <w:p w:rsidR="00506D27" w:rsidRPr="002E7851" w:rsidRDefault="002E7851" w:rsidP="002E7851">
      <w:pPr>
        <w:widowControl w:val="0"/>
        <w:autoSpaceDE w:val="0"/>
        <w:autoSpaceDN w:val="0"/>
        <w:adjustRightInd w:val="0"/>
        <w:spacing w:after="0" w:line="240" w:lineRule="auto"/>
        <w:jc w:val="center"/>
        <w:rPr>
          <w:rFonts w:ascii="Times New Roman" w:hAnsi="Times New Roman"/>
          <w:b/>
          <w:bCs/>
          <w:sz w:val="28"/>
          <w:szCs w:val="28"/>
        </w:rPr>
      </w:pPr>
      <w:r w:rsidRPr="002E7851">
        <w:rPr>
          <w:rFonts w:ascii="Times New Roman" w:hAnsi="Times New Roman"/>
          <w:b/>
          <w:bCs/>
          <w:sz w:val="28"/>
          <w:szCs w:val="28"/>
        </w:rPr>
        <w:t>АДМИНИСТРАЦИЯ БАРЛАКСКОГО СЕЛЬСОВЕТА</w:t>
      </w:r>
    </w:p>
    <w:p w:rsidR="002E7851" w:rsidRPr="002E7851" w:rsidRDefault="002E7851" w:rsidP="002E7851">
      <w:pPr>
        <w:widowControl w:val="0"/>
        <w:autoSpaceDE w:val="0"/>
        <w:autoSpaceDN w:val="0"/>
        <w:adjustRightInd w:val="0"/>
        <w:spacing w:after="0" w:line="240" w:lineRule="auto"/>
        <w:jc w:val="center"/>
        <w:rPr>
          <w:rFonts w:ascii="Times New Roman" w:hAnsi="Times New Roman"/>
          <w:b/>
          <w:bCs/>
          <w:sz w:val="28"/>
          <w:szCs w:val="28"/>
        </w:rPr>
      </w:pPr>
      <w:r w:rsidRPr="002E7851">
        <w:rPr>
          <w:rFonts w:ascii="Times New Roman" w:hAnsi="Times New Roman"/>
          <w:b/>
          <w:bCs/>
          <w:sz w:val="28"/>
          <w:szCs w:val="28"/>
        </w:rPr>
        <w:t>МОШКОВСКОГО РАЙОНА НОВОСИБИРСКОЙ ОБЛАСТИ</w:t>
      </w:r>
    </w:p>
    <w:p w:rsidR="00506D27" w:rsidRPr="002E7851" w:rsidRDefault="00506D27" w:rsidP="00506D27">
      <w:pPr>
        <w:widowControl w:val="0"/>
        <w:autoSpaceDE w:val="0"/>
        <w:autoSpaceDN w:val="0"/>
        <w:adjustRightInd w:val="0"/>
        <w:spacing w:after="0" w:line="240" w:lineRule="auto"/>
        <w:jc w:val="center"/>
        <w:rPr>
          <w:rFonts w:ascii="Times New Roman" w:hAnsi="Times New Roman"/>
          <w:b/>
          <w:bCs/>
          <w:sz w:val="28"/>
          <w:szCs w:val="28"/>
        </w:rPr>
      </w:pPr>
    </w:p>
    <w:p w:rsidR="00506D27" w:rsidRPr="002E7851" w:rsidRDefault="00506D27" w:rsidP="00506D27">
      <w:pPr>
        <w:widowControl w:val="0"/>
        <w:autoSpaceDE w:val="0"/>
        <w:autoSpaceDN w:val="0"/>
        <w:adjustRightInd w:val="0"/>
        <w:spacing w:after="0" w:line="240" w:lineRule="auto"/>
        <w:jc w:val="center"/>
        <w:rPr>
          <w:rFonts w:ascii="Times New Roman" w:hAnsi="Times New Roman"/>
          <w:b/>
          <w:bCs/>
          <w:sz w:val="28"/>
          <w:szCs w:val="28"/>
        </w:rPr>
      </w:pPr>
      <w:r w:rsidRPr="002E7851">
        <w:rPr>
          <w:rFonts w:ascii="Times New Roman" w:hAnsi="Times New Roman"/>
          <w:b/>
          <w:bCs/>
          <w:sz w:val="28"/>
          <w:szCs w:val="28"/>
        </w:rPr>
        <w:t>ПОСТАНОВЛЕНИЕ</w:t>
      </w:r>
    </w:p>
    <w:p w:rsidR="00506D27" w:rsidRDefault="00506D27" w:rsidP="002E7851">
      <w:pPr>
        <w:widowControl w:val="0"/>
        <w:autoSpaceDE w:val="0"/>
        <w:autoSpaceDN w:val="0"/>
        <w:adjustRightInd w:val="0"/>
        <w:spacing w:after="0" w:line="240" w:lineRule="auto"/>
        <w:jc w:val="center"/>
        <w:rPr>
          <w:rFonts w:ascii="Times New Roman" w:hAnsi="Times New Roman"/>
          <w:sz w:val="28"/>
          <w:szCs w:val="28"/>
        </w:rPr>
      </w:pPr>
    </w:p>
    <w:p w:rsidR="002E7851" w:rsidRPr="002E7851" w:rsidRDefault="002E7851" w:rsidP="002E785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от № </w:t>
      </w:r>
    </w:p>
    <w:p w:rsidR="00506D27" w:rsidRPr="002E7851" w:rsidRDefault="00506D27" w:rsidP="00506D27">
      <w:pPr>
        <w:widowControl w:val="0"/>
        <w:autoSpaceDE w:val="0"/>
        <w:autoSpaceDN w:val="0"/>
        <w:adjustRightInd w:val="0"/>
        <w:spacing w:after="0" w:line="240" w:lineRule="auto"/>
        <w:rPr>
          <w:rFonts w:ascii="Times New Roman" w:hAnsi="Times New Roman"/>
          <w:sz w:val="28"/>
          <w:szCs w:val="28"/>
        </w:rPr>
      </w:pPr>
    </w:p>
    <w:p w:rsidR="00506D27" w:rsidRPr="002E7851" w:rsidRDefault="00130B1A" w:rsidP="00BC0A2A">
      <w:pPr>
        <w:spacing w:after="0" w:line="240" w:lineRule="auto"/>
        <w:jc w:val="center"/>
        <w:rPr>
          <w:rFonts w:ascii="Times New Roman" w:eastAsia="Calibri" w:hAnsi="Times New Roman"/>
          <w:b/>
          <w:bCs/>
          <w:color w:val="000000"/>
          <w:sz w:val="28"/>
          <w:szCs w:val="28"/>
          <w:lang w:eastAsia="en-US"/>
        </w:rPr>
      </w:pPr>
      <w:bookmarkStart w:id="0" w:name="_GoBack"/>
      <w:r w:rsidRPr="002E7851">
        <w:rPr>
          <w:rFonts w:ascii="Times New Roman" w:eastAsia="Calibri" w:hAnsi="Times New Roman"/>
          <w:b/>
          <w:bCs/>
          <w:color w:val="000000"/>
          <w:sz w:val="28"/>
          <w:szCs w:val="28"/>
          <w:lang w:eastAsia="en-US"/>
        </w:rPr>
        <w:t xml:space="preserve">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2E7851">
        <w:rPr>
          <w:rFonts w:ascii="Times New Roman" w:eastAsia="Calibri" w:hAnsi="Times New Roman"/>
          <w:b/>
          <w:bCs/>
          <w:color w:val="000000"/>
          <w:sz w:val="28"/>
          <w:szCs w:val="28"/>
          <w:lang w:eastAsia="en-US"/>
        </w:rPr>
        <w:t>Барлакского сельсовета Мошковского района Новосибирской области</w:t>
      </w:r>
    </w:p>
    <w:bookmarkEnd w:id="0"/>
    <w:p w:rsidR="00506D27" w:rsidRPr="002E7851" w:rsidRDefault="00506D27" w:rsidP="00506D27">
      <w:pPr>
        <w:widowControl w:val="0"/>
        <w:autoSpaceDE w:val="0"/>
        <w:autoSpaceDN w:val="0"/>
        <w:adjustRightInd w:val="0"/>
        <w:spacing w:after="0" w:line="240" w:lineRule="auto"/>
        <w:jc w:val="center"/>
        <w:rPr>
          <w:rFonts w:ascii="Times New Roman" w:hAnsi="Times New Roman"/>
          <w:b/>
          <w:bCs/>
          <w:sz w:val="28"/>
          <w:szCs w:val="28"/>
        </w:rPr>
      </w:pPr>
    </w:p>
    <w:p w:rsidR="002E7851" w:rsidRDefault="00130B1A" w:rsidP="002E7851">
      <w:pPr>
        <w:widowControl w:val="0"/>
        <w:autoSpaceDE w:val="0"/>
        <w:autoSpaceDN w:val="0"/>
        <w:adjustRightInd w:val="0"/>
        <w:spacing w:after="0" w:line="240" w:lineRule="auto"/>
        <w:ind w:firstLine="540"/>
        <w:jc w:val="both"/>
        <w:rPr>
          <w:rFonts w:ascii="Times New Roman" w:hAnsi="Times New Roman"/>
          <w:bCs/>
          <w:sz w:val="28"/>
          <w:szCs w:val="28"/>
        </w:rPr>
      </w:pPr>
      <w:r w:rsidRPr="002E7851">
        <w:rPr>
          <w:rFonts w:ascii="Times New Roman" w:hAnsi="Times New Roman"/>
          <w:bCs/>
          <w:sz w:val="28"/>
          <w:szCs w:val="28"/>
        </w:rPr>
        <w:t>В соответствии с Жилищным кодексом Российской Федерации, Бюджетным кодексом Российской Федерации</w:t>
      </w:r>
      <w:r w:rsidRPr="002E7851">
        <w:rPr>
          <w:rFonts w:ascii="Times New Roman" w:hAnsi="Times New Roman"/>
          <w:sz w:val="28"/>
          <w:szCs w:val="28"/>
        </w:rPr>
        <w:t xml:space="preserve">, </w:t>
      </w:r>
      <w:r w:rsidR="00315745" w:rsidRPr="002E7851">
        <w:rPr>
          <w:rFonts w:ascii="Times New Roman" w:hAnsi="Times New Roman"/>
          <w:sz w:val="28"/>
          <w:szCs w:val="28"/>
        </w:rPr>
        <w:t>Фед</w:t>
      </w:r>
      <w:r w:rsidR="002E7851">
        <w:rPr>
          <w:rFonts w:ascii="Times New Roman" w:hAnsi="Times New Roman"/>
          <w:sz w:val="28"/>
          <w:szCs w:val="28"/>
        </w:rPr>
        <w:t>еральным законом от 21.07.2007 №</w:t>
      </w:r>
      <w:r w:rsidR="00315745" w:rsidRPr="002E7851">
        <w:rPr>
          <w:rFonts w:ascii="Times New Roman" w:hAnsi="Times New Roman"/>
          <w:sz w:val="28"/>
          <w:szCs w:val="28"/>
        </w:rPr>
        <w:t xml:space="preserve"> 185-ФЗ "О Фонде содействия реформированию жи</w:t>
      </w:r>
      <w:r w:rsidR="002E7851">
        <w:rPr>
          <w:rFonts w:ascii="Times New Roman" w:hAnsi="Times New Roman"/>
          <w:sz w:val="28"/>
          <w:szCs w:val="28"/>
        </w:rPr>
        <w:t>лищно-коммунального хозяйства"</w:t>
      </w:r>
      <w:r w:rsidR="002E7851">
        <w:rPr>
          <w:rFonts w:ascii="Times New Roman" w:hAnsi="Times New Roman"/>
          <w:bCs/>
          <w:sz w:val="28"/>
          <w:szCs w:val="28"/>
        </w:rPr>
        <w:t>,</w:t>
      </w:r>
      <w:r w:rsidR="007357DE" w:rsidRPr="007357DE">
        <w:t xml:space="preserve"> </w:t>
      </w:r>
      <w:r w:rsidR="007357DE" w:rsidRPr="007357DE">
        <w:rPr>
          <w:rFonts w:ascii="Times New Roman" w:hAnsi="Times New Roman"/>
          <w:bCs/>
          <w:sz w:val="28"/>
          <w:szCs w:val="28"/>
        </w:rPr>
        <w:t>Закон</w:t>
      </w:r>
      <w:r w:rsidR="007357DE">
        <w:rPr>
          <w:rFonts w:ascii="Times New Roman" w:hAnsi="Times New Roman"/>
          <w:bCs/>
          <w:sz w:val="28"/>
          <w:szCs w:val="28"/>
        </w:rPr>
        <w:t>ом</w:t>
      </w:r>
      <w:r w:rsidR="007357DE" w:rsidRPr="007357DE">
        <w:rPr>
          <w:rFonts w:ascii="Times New Roman" w:hAnsi="Times New Roman"/>
          <w:bCs/>
          <w:sz w:val="28"/>
          <w:szCs w:val="28"/>
        </w:rPr>
        <w:t xml:space="preserve"> Новосибирской области от 5 июля 2013 года №</w:t>
      </w:r>
      <w:r w:rsidR="007357DE">
        <w:rPr>
          <w:rFonts w:ascii="Times New Roman" w:hAnsi="Times New Roman"/>
          <w:bCs/>
          <w:sz w:val="28"/>
          <w:szCs w:val="28"/>
        </w:rPr>
        <w:t xml:space="preserve"> </w:t>
      </w:r>
      <w:r w:rsidR="007357DE" w:rsidRPr="007357DE">
        <w:rPr>
          <w:rFonts w:ascii="Times New Roman" w:hAnsi="Times New Roman"/>
          <w:bCs/>
          <w:sz w:val="28"/>
          <w:szCs w:val="28"/>
        </w:rPr>
        <w:t>360-ОЗ "Об организации проведения капитального ремонта общего имущества в многоквартирных домах, расположенных на территории Новосибирской области"</w:t>
      </w:r>
      <w:r w:rsidR="002E7851">
        <w:rPr>
          <w:rFonts w:ascii="Times New Roman" w:hAnsi="Times New Roman"/>
          <w:bCs/>
          <w:sz w:val="28"/>
          <w:szCs w:val="28"/>
        </w:rPr>
        <w:t xml:space="preserve"> Уставом Барлакского сельсовета Мошковского района Новосибирской области</w:t>
      </w:r>
      <w:r w:rsidR="00315745" w:rsidRPr="002E7851">
        <w:rPr>
          <w:rFonts w:ascii="Times New Roman" w:hAnsi="Times New Roman"/>
          <w:bCs/>
          <w:sz w:val="28"/>
          <w:szCs w:val="28"/>
        </w:rPr>
        <w:t>,</w:t>
      </w:r>
    </w:p>
    <w:p w:rsidR="002E7851" w:rsidRDefault="002E7851" w:rsidP="002E7851">
      <w:pPr>
        <w:widowControl w:val="0"/>
        <w:autoSpaceDE w:val="0"/>
        <w:autoSpaceDN w:val="0"/>
        <w:adjustRightInd w:val="0"/>
        <w:spacing w:after="0" w:line="240" w:lineRule="auto"/>
        <w:jc w:val="both"/>
        <w:rPr>
          <w:rFonts w:ascii="Times New Roman" w:hAnsi="Times New Roman"/>
          <w:bCs/>
          <w:sz w:val="28"/>
          <w:szCs w:val="28"/>
        </w:rPr>
      </w:pPr>
    </w:p>
    <w:p w:rsidR="00506D27" w:rsidRPr="002E7851" w:rsidRDefault="002E7851" w:rsidP="002E7851">
      <w:pPr>
        <w:widowControl w:val="0"/>
        <w:autoSpaceDE w:val="0"/>
        <w:autoSpaceDN w:val="0"/>
        <w:adjustRightInd w:val="0"/>
        <w:spacing w:after="0" w:line="240" w:lineRule="auto"/>
        <w:jc w:val="both"/>
        <w:rPr>
          <w:rFonts w:ascii="Times New Roman" w:hAnsi="Times New Roman"/>
          <w:b/>
          <w:bCs/>
          <w:sz w:val="28"/>
          <w:szCs w:val="28"/>
        </w:rPr>
      </w:pPr>
      <w:r w:rsidRPr="002E7851">
        <w:rPr>
          <w:rFonts w:ascii="Times New Roman" w:hAnsi="Times New Roman"/>
          <w:b/>
          <w:bCs/>
          <w:sz w:val="28"/>
          <w:szCs w:val="28"/>
        </w:rPr>
        <w:t>ПОСТАНОВЛЯЮ</w:t>
      </w:r>
      <w:r w:rsidR="00506D27" w:rsidRPr="002E7851">
        <w:rPr>
          <w:rFonts w:ascii="Times New Roman" w:hAnsi="Times New Roman"/>
          <w:b/>
          <w:bCs/>
          <w:sz w:val="28"/>
          <w:szCs w:val="28"/>
        </w:rPr>
        <w:t>:</w:t>
      </w:r>
    </w:p>
    <w:p w:rsidR="00506D27" w:rsidRPr="002E7851" w:rsidRDefault="00506D27" w:rsidP="00506D27">
      <w:pPr>
        <w:widowControl w:val="0"/>
        <w:autoSpaceDE w:val="0"/>
        <w:autoSpaceDN w:val="0"/>
        <w:adjustRightInd w:val="0"/>
        <w:spacing w:after="0" w:line="240" w:lineRule="auto"/>
        <w:ind w:firstLine="540"/>
        <w:jc w:val="both"/>
        <w:rPr>
          <w:rFonts w:ascii="Times New Roman" w:hAnsi="Times New Roman"/>
          <w:b/>
          <w:bCs/>
          <w:sz w:val="28"/>
          <w:szCs w:val="28"/>
        </w:rPr>
      </w:pPr>
    </w:p>
    <w:p w:rsidR="00506D27" w:rsidRPr="002E7851" w:rsidRDefault="00315745" w:rsidP="002E7851">
      <w:pPr>
        <w:widowControl w:val="0"/>
        <w:numPr>
          <w:ilvl w:val="0"/>
          <w:numId w:val="16"/>
        </w:numPr>
        <w:autoSpaceDE w:val="0"/>
        <w:autoSpaceDN w:val="0"/>
        <w:adjustRightInd w:val="0"/>
        <w:spacing w:after="0" w:line="240" w:lineRule="auto"/>
        <w:jc w:val="both"/>
        <w:rPr>
          <w:rFonts w:ascii="Times New Roman" w:hAnsi="Times New Roman"/>
          <w:bCs/>
          <w:sz w:val="28"/>
          <w:szCs w:val="28"/>
        </w:rPr>
      </w:pPr>
      <w:r w:rsidRPr="002E7851">
        <w:rPr>
          <w:rFonts w:ascii="Times New Roman" w:hAnsi="Times New Roman"/>
          <w:bCs/>
          <w:sz w:val="28"/>
          <w:szCs w:val="28"/>
        </w:rPr>
        <w:t>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w:t>
      </w:r>
      <w:r w:rsidR="002E7851">
        <w:rPr>
          <w:rFonts w:ascii="Times New Roman" w:hAnsi="Times New Roman"/>
          <w:bCs/>
          <w:sz w:val="28"/>
          <w:szCs w:val="28"/>
        </w:rPr>
        <w:t xml:space="preserve">х на территории </w:t>
      </w:r>
      <w:r w:rsidR="002E7851" w:rsidRPr="002E7851">
        <w:rPr>
          <w:rFonts w:ascii="Times New Roman" w:hAnsi="Times New Roman"/>
          <w:bCs/>
          <w:sz w:val="28"/>
          <w:szCs w:val="28"/>
        </w:rPr>
        <w:t>Барлакского сельсовета Мошковского района Новосибирской области</w:t>
      </w:r>
      <w:r w:rsidR="002E7851">
        <w:rPr>
          <w:rFonts w:ascii="Times New Roman" w:hAnsi="Times New Roman"/>
          <w:bCs/>
          <w:sz w:val="28"/>
          <w:szCs w:val="28"/>
        </w:rPr>
        <w:t>, Приложение</w:t>
      </w:r>
      <w:r w:rsidRPr="002E7851">
        <w:rPr>
          <w:rFonts w:ascii="Times New Roman" w:hAnsi="Times New Roman"/>
          <w:bCs/>
          <w:sz w:val="28"/>
          <w:szCs w:val="28"/>
        </w:rPr>
        <w:t xml:space="preserve"> 1</w:t>
      </w:r>
      <w:r w:rsidR="002E7851">
        <w:rPr>
          <w:rFonts w:ascii="Times New Roman" w:hAnsi="Times New Roman"/>
          <w:bCs/>
          <w:sz w:val="28"/>
          <w:szCs w:val="28"/>
        </w:rPr>
        <w:t>;</w:t>
      </w:r>
    </w:p>
    <w:p w:rsidR="007548A4" w:rsidRPr="002E7851" w:rsidRDefault="00315745" w:rsidP="002E7851">
      <w:pPr>
        <w:widowControl w:val="0"/>
        <w:numPr>
          <w:ilvl w:val="0"/>
          <w:numId w:val="16"/>
        </w:numPr>
        <w:autoSpaceDE w:val="0"/>
        <w:autoSpaceDN w:val="0"/>
        <w:adjustRightInd w:val="0"/>
        <w:spacing w:after="0" w:line="240" w:lineRule="auto"/>
        <w:jc w:val="both"/>
        <w:rPr>
          <w:rFonts w:ascii="Times New Roman" w:hAnsi="Times New Roman"/>
          <w:bCs/>
          <w:sz w:val="28"/>
          <w:szCs w:val="28"/>
        </w:rPr>
      </w:pPr>
      <w:r w:rsidRPr="002E7851">
        <w:rPr>
          <w:rFonts w:ascii="Times New Roman" w:hAnsi="Times New Roman"/>
          <w:bCs/>
          <w:sz w:val="28"/>
          <w:szCs w:val="28"/>
        </w:rPr>
        <w:t>Утвердить Перечень услуг и (или) работ по капитальному ремонту общего имущества в многоквартирном доме, расположенном на территории</w:t>
      </w:r>
      <w:r w:rsidR="002E7851">
        <w:rPr>
          <w:rFonts w:ascii="Times New Roman" w:hAnsi="Times New Roman"/>
          <w:bCs/>
          <w:sz w:val="28"/>
          <w:szCs w:val="28"/>
        </w:rPr>
        <w:t xml:space="preserve"> </w:t>
      </w:r>
      <w:r w:rsidR="002E7851" w:rsidRPr="002E7851">
        <w:rPr>
          <w:rFonts w:ascii="Times New Roman" w:hAnsi="Times New Roman"/>
          <w:bCs/>
          <w:sz w:val="28"/>
          <w:szCs w:val="28"/>
        </w:rPr>
        <w:t>Барлакского сельсовета Мошковского района Новосибирской области</w:t>
      </w:r>
      <w:r w:rsidR="002E7851">
        <w:rPr>
          <w:rFonts w:ascii="Times New Roman" w:hAnsi="Times New Roman"/>
          <w:bCs/>
          <w:sz w:val="28"/>
          <w:szCs w:val="28"/>
        </w:rPr>
        <w:t>, П</w:t>
      </w:r>
      <w:r w:rsidRPr="002E7851">
        <w:rPr>
          <w:rFonts w:ascii="Times New Roman" w:hAnsi="Times New Roman"/>
          <w:bCs/>
          <w:sz w:val="28"/>
          <w:szCs w:val="28"/>
        </w:rPr>
        <w:t>рил</w:t>
      </w:r>
      <w:r w:rsidR="002E7851">
        <w:rPr>
          <w:rFonts w:ascii="Times New Roman" w:hAnsi="Times New Roman"/>
          <w:bCs/>
          <w:sz w:val="28"/>
          <w:szCs w:val="28"/>
        </w:rPr>
        <w:t>ожение 2;</w:t>
      </w:r>
    </w:p>
    <w:p w:rsidR="00897E24" w:rsidRPr="002E7851" w:rsidRDefault="00897E24" w:rsidP="002E7851">
      <w:pPr>
        <w:widowControl w:val="0"/>
        <w:numPr>
          <w:ilvl w:val="0"/>
          <w:numId w:val="16"/>
        </w:numPr>
        <w:autoSpaceDE w:val="0"/>
        <w:autoSpaceDN w:val="0"/>
        <w:adjustRightInd w:val="0"/>
        <w:spacing w:after="0" w:line="240" w:lineRule="auto"/>
        <w:jc w:val="both"/>
        <w:rPr>
          <w:rFonts w:ascii="Times New Roman" w:hAnsi="Times New Roman"/>
          <w:bCs/>
          <w:sz w:val="28"/>
          <w:szCs w:val="28"/>
        </w:rPr>
      </w:pPr>
      <w:r w:rsidRPr="002E7851">
        <w:rPr>
          <w:rFonts w:ascii="Times New Roman" w:hAnsi="Times New Roman"/>
          <w:bCs/>
          <w:sz w:val="28"/>
          <w:szCs w:val="28"/>
        </w:rPr>
        <w:t>Утвердить Состав Комиссии по принятию решения о предос</w:t>
      </w:r>
      <w:r w:rsidR="002E7851">
        <w:rPr>
          <w:rFonts w:ascii="Times New Roman" w:hAnsi="Times New Roman"/>
          <w:bCs/>
          <w:sz w:val="28"/>
          <w:szCs w:val="28"/>
        </w:rPr>
        <w:t xml:space="preserve">тавлении субсидии из бюджета </w:t>
      </w:r>
      <w:r w:rsidR="002E7851" w:rsidRPr="002E7851">
        <w:rPr>
          <w:rFonts w:ascii="Times New Roman" w:hAnsi="Times New Roman"/>
          <w:bCs/>
          <w:sz w:val="28"/>
          <w:szCs w:val="28"/>
        </w:rPr>
        <w:t>Барлакского сельсовета Мошковского района Новосибирской области</w:t>
      </w:r>
      <w:r w:rsidRPr="002E7851">
        <w:rPr>
          <w:rFonts w:ascii="Times New Roman" w:hAnsi="Times New Roman"/>
          <w:bCs/>
          <w:sz w:val="28"/>
          <w:szCs w:val="28"/>
        </w:rPr>
        <w:t xml:space="preserve"> на проведение капитального ремонта общего имущества в многоквартирных домах, расположенных на т</w:t>
      </w:r>
      <w:r w:rsidR="002E7851">
        <w:rPr>
          <w:rFonts w:ascii="Times New Roman" w:hAnsi="Times New Roman"/>
          <w:bCs/>
          <w:sz w:val="28"/>
          <w:szCs w:val="28"/>
        </w:rPr>
        <w:t xml:space="preserve">ерритории </w:t>
      </w:r>
      <w:r w:rsidR="002E7851" w:rsidRPr="002E7851">
        <w:rPr>
          <w:rFonts w:ascii="Times New Roman" w:hAnsi="Times New Roman"/>
          <w:bCs/>
          <w:sz w:val="28"/>
          <w:szCs w:val="28"/>
        </w:rPr>
        <w:t>Барлакского сельсовета Мошковского района Новосибирской области</w:t>
      </w:r>
      <w:r w:rsidR="002E7851">
        <w:rPr>
          <w:rFonts w:ascii="Times New Roman" w:hAnsi="Times New Roman"/>
          <w:bCs/>
          <w:sz w:val="28"/>
          <w:szCs w:val="28"/>
        </w:rPr>
        <w:t>, Приложение 3;</w:t>
      </w:r>
    </w:p>
    <w:p w:rsidR="00506D27" w:rsidRPr="002E7851" w:rsidRDefault="00506D27" w:rsidP="00315745">
      <w:pPr>
        <w:widowControl w:val="0"/>
        <w:numPr>
          <w:ilvl w:val="0"/>
          <w:numId w:val="16"/>
        </w:numPr>
        <w:autoSpaceDE w:val="0"/>
        <w:autoSpaceDN w:val="0"/>
        <w:adjustRightInd w:val="0"/>
        <w:spacing w:after="0" w:line="240" w:lineRule="auto"/>
        <w:ind w:left="1134" w:hanging="336"/>
        <w:jc w:val="both"/>
        <w:rPr>
          <w:rFonts w:ascii="Times New Roman" w:hAnsi="Times New Roman"/>
          <w:bCs/>
          <w:sz w:val="28"/>
          <w:szCs w:val="28"/>
        </w:rPr>
      </w:pPr>
      <w:r w:rsidRPr="002E7851">
        <w:rPr>
          <w:rFonts w:ascii="Times New Roman" w:hAnsi="Times New Roman"/>
          <w:sz w:val="28"/>
          <w:szCs w:val="28"/>
        </w:rPr>
        <w:t>Опубликовать настоя</w:t>
      </w:r>
      <w:r w:rsidR="002E7851">
        <w:rPr>
          <w:rFonts w:ascii="Times New Roman" w:hAnsi="Times New Roman"/>
          <w:sz w:val="28"/>
          <w:szCs w:val="28"/>
        </w:rPr>
        <w:t>щее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Администрации;</w:t>
      </w:r>
    </w:p>
    <w:p w:rsidR="00506D27" w:rsidRPr="002E7851" w:rsidRDefault="00506D27" w:rsidP="00315745">
      <w:pPr>
        <w:widowControl w:val="0"/>
        <w:numPr>
          <w:ilvl w:val="0"/>
          <w:numId w:val="16"/>
        </w:numPr>
        <w:autoSpaceDE w:val="0"/>
        <w:autoSpaceDN w:val="0"/>
        <w:adjustRightInd w:val="0"/>
        <w:spacing w:after="0" w:line="240" w:lineRule="auto"/>
        <w:ind w:left="1134" w:hanging="336"/>
        <w:jc w:val="both"/>
        <w:rPr>
          <w:rFonts w:ascii="Times New Roman" w:hAnsi="Times New Roman"/>
          <w:bCs/>
          <w:sz w:val="28"/>
          <w:szCs w:val="28"/>
        </w:rPr>
      </w:pPr>
      <w:r w:rsidRPr="002E7851">
        <w:rPr>
          <w:rFonts w:ascii="Times New Roman" w:hAnsi="Times New Roman"/>
          <w:sz w:val="28"/>
          <w:szCs w:val="28"/>
        </w:rPr>
        <w:t>Контроль за исполнением настоящего постановления оставляю за собой.</w:t>
      </w:r>
    </w:p>
    <w:p w:rsidR="007357DE" w:rsidRDefault="007357DE" w:rsidP="002E7851">
      <w:pPr>
        <w:widowControl w:val="0"/>
        <w:autoSpaceDE w:val="0"/>
        <w:autoSpaceDN w:val="0"/>
        <w:adjustRightInd w:val="0"/>
        <w:spacing w:after="0" w:line="240" w:lineRule="auto"/>
        <w:jc w:val="both"/>
        <w:rPr>
          <w:rFonts w:ascii="Times New Roman" w:hAnsi="Times New Roman"/>
          <w:sz w:val="28"/>
          <w:szCs w:val="28"/>
        </w:rPr>
      </w:pPr>
    </w:p>
    <w:p w:rsidR="002E7851" w:rsidRDefault="002E7851" w:rsidP="002E78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Барлакского сельсовета</w:t>
      </w:r>
    </w:p>
    <w:p w:rsidR="002E7851" w:rsidRDefault="002E7851" w:rsidP="002E78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Мошковского района Новосибирской области                                     В.В. Агафонов</w:t>
      </w:r>
    </w:p>
    <w:p w:rsidR="002E7851" w:rsidRDefault="002E7851" w:rsidP="002E7851">
      <w:pPr>
        <w:widowControl w:val="0"/>
        <w:autoSpaceDE w:val="0"/>
        <w:autoSpaceDN w:val="0"/>
        <w:adjustRightInd w:val="0"/>
        <w:spacing w:after="0" w:line="240" w:lineRule="auto"/>
        <w:jc w:val="both"/>
        <w:rPr>
          <w:rFonts w:ascii="Times New Roman" w:hAnsi="Times New Roman"/>
          <w:sz w:val="28"/>
          <w:szCs w:val="28"/>
        </w:rPr>
      </w:pPr>
    </w:p>
    <w:p w:rsidR="00130B1A" w:rsidRPr="002E7851" w:rsidRDefault="00130B1A" w:rsidP="007357DE">
      <w:pPr>
        <w:widowControl w:val="0"/>
        <w:autoSpaceDE w:val="0"/>
        <w:autoSpaceDN w:val="0"/>
        <w:adjustRightInd w:val="0"/>
        <w:spacing w:after="0" w:line="240" w:lineRule="auto"/>
        <w:jc w:val="right"/>
        <w:rPr>
          <w:rStyle w:val="afc"/>
          <w:rFonts w:ascii="Times New Roman" w:hAnsi="Times New Roman"/>
          <w:b/>
          <w:bCs/>
          <w:i w:val="0"/>
          <w:iCs w:val="0"/>
          <w:color w:val="auto"/>
          <w:sz w:val="28"/>
          <w:szCs w:val="28"/>
        </w:rPr>
      </w:pPr>
      <w:r w:rsidRPr="002E7851">
        <w:rPr>
          <w:rStyle w:val="afc"/>
          <w:rFonts w:ascii="Times New Roman" w:hAnsi="Times New Roman"/>
          <w:b/>
          <w:i w:val="0"/>
          <w:color w:val="auto"/>
          <w:sz w:val="28"/>
          <w:szCs w:val="28"/>
        </w:rPr>
        <w:t>Приложение 1</w:t>
      </w:r>
    </w:p>
    <w:p w:rsidR="00130B1A" w:rsidRDefault="00130B1A" w:rsidP="002E7851">
      <w:pPr>
        <w:pStyle w:val="ConsPlusNormal"/>
        <w:ind w:left="5670"/>
        <w:jc w:val="right"/>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к</w:t>
      </w:r>
      <w:r w:rsidR="002E7851">
        <w:rPr>
          <w:rStyle w:val="afc"/>
          <w:rFonts w:ascii="Times New Roman" w:hAnsi="Times New Roman" w:cs="Times New Roman"/>
          <w:i w:val="0"/>
          <w:color w:val="auto"/>
          <w:sz w:val="28"/>
          <w:szCs w:val="28"/>
        </w:rPr>
        <w:t xml:space="preserve"> постановлению А</w:t>
      </w:r>
      <w:r w:rsidRPr="002E7851">
        <w:rPr>
          <w:rStyle w:val="afc"/>
          <w:rFonts w:ascii="Times New Roman" w:hAnsi="Times New Roman" w:cs="Times New Roman"/>
          <w:i w:val="0"/>
          <w:color w:val="auto"/>
          <w:sz w:val="28"/>
          <w:szCs w:val="28"/>
        </w:rPr>
        <w:t>дминистрации</w:t>
      </w:r>
    </w:p>
    <w:p w:rsidR="002E7851" w:rsidRDefault="002E7851" w:rsidP="002E7851">
      <w:pPr>
        <w:pStyle w:val="ConsPlusNormal"/>
        <w:ind w:left="5670"/>
        <w:jc w:val="right"/>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Барлакского сельсове</w:t>
      </w:r>
      <w:r w:rsidR="007357DE">
        <w:rPr>
          <w:rStyle w:val="afc"/>
          <w:rFonts w:ascii="Times New Roman" w:hAnsi="Times New Roman" w:cs="Times New Roman"/>
          <w:i w:val="0"/>
          <w:color w:val="auto"/>
          <w:sz w:val="28"/>
          <w:szCs w:val="28"/>
        </w:rPr>
        <w:t>та Мошковского района Новосибир</w:t>
      </w:r>
      <w:r>
        <w:rPr>
          <w:rStyle w:val="afc"/>
          <w:rFonts w:ascii="Times New Roman" w:hAnsi="Times New Roman" w:cs="Times New Roman"/>
          <w:i w:val="0"/>
          <w:color w:val="auto"/>
          <w:sz w:val="28"/>
          <w:szCs w:val="28"/>
        </w:rPr>
        <w:t>ской области</w:t>
      </w:r>
    </w:p>
    <w:p w:rsidR="00130B1A" w:rsidRPr="002E7851" w:rsidRDefault="00F2089B" w:rsidP="002E7851">
      <w:pPr>
        <w:pStyle w:val="ConsPlusNormal"/>
        <w:ind w:left="5670"/>
        <w:jc w:val="right"/>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от</w:t>
      </w:r>
      <w:r w:rsidR="00315745" w:rsidRPr="002E7851">
        <w:rPr>
          <w:rStyle w:val="afc"/>
          <w:rFonts w:ascii="Times New Roman" w:hAnsi="Times New Roman" w:cs="Times New Roman"/>
          <w:i w:val="0"/>
          <w:color w:val="auto"/>
          <w:sz w:val="28"/>
          <w:szCs w:val="28"/>
        </w:rPr>
        <w:t xml:space="preserve"> № </w:t>
      </w:r>
    </w:p>
    <w:p w:rsidR="00130B1A" w:rsidRPr="002E7851" w:rsidRDefault="00130B1A" w:rsidP="00130B1A">
      <w:pPr>
        <w:pStyle w:val="ConsPlusNormal"/>
        <w:rPr>
          <w:rStyle w:val="afc"/>
          <w:sz w:val="28"/>
          <w:szCs w:val="28"/>
        </w:rPr>
      </w:pPr>
    </w:p>
    <w:p w:rsidR="00130B1A" w:rsidRPr="002E7851" w:rsidRDefault="00130B1A" w:rsidP="00353B71">
      <w:pPr>
        <w:pStyle w:val="ConsPlusNormal"/>
        <w:jc w:val="center"/>
        <w:rPr>
          <w:rStyle w:val="afc"/>
          <w:rFonts w:ascii="Times New Roman" w:hAnsi="Times New Roman" w:cs="Times New Roman"/>
          <w:b/>
          <w:i w:val="0"/>
          <w:color w:val="auto"/>
          <w:sz w:val="28"/>
          <w:szCs w:val="28"/>
        </w:rPr>
      </w:pPr>
      <w:r w:rsidRPr="002E7851">
        <w:rPr>
          <w:rStyle w:val="afc"/>
          <w:rFonts w:ascii="Times New Roman" w:hAnsi="Times New Roman" w:cs="Times New Roman"/>
          <w:b/>
          <w:i w:val="0"/>
          <w:color w:val="auto"/>
          <w:sz w:val="28"/>
          <w:szCs w:val="28"/>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2E7851" w:rsidRPr="002E7851">
        <w:rPr>
          <w:rStyle w:val="afc"/>
          <w:rFonts w:ascii="Times New Roman" w:hAnsi="Times New Roman" w:cs="Times New Roman"/>
          <w:b/>
          <w:i w:val="0"/>
          <w:color w:val="auto"/>
          <w:sz w:val="28"/>
          <w:szCs w:val="28"/>
        </w:rPr>
        <w:t>Барлакского сельсовета Мошковского района Новосибирской области</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center"/>
        <w:rPr>
          <w:rStyle w:val="afc"/>
          <w:rFonts w:ascii="Times New Roman" w:hAnsi="Times New Roman" w:cs="Times New Roman"/>
          <w:b/>
          <w:i w:val="0"/>
          <w:color w:val="auto"/>
          <w:sz w:val="28"/>
          <w:szCs w:val="28"/>
        </w:rPr>
      </w:pPr>
      <w:r w:rsidRPr="002E7851">
        <w:rPr>
          <w:rStyle w:val="afc"/>
          <w:rFonts w:ascii="Times New Roman" w:hAnsi="Times New Roman" w:cs="Times New Roman"/>
          <w:b/>
          <w:i w:val="0"/>
          <w:color w:val="auto"/>
          <w:sz w:val="28"/>
          <w:szCs w:val="28"/>
        </w:rPr>
        <w:t>1. Общие положения</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7357DE" w:rsidRPr="007357DE">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 xml:space="preserve"> (далее - муниципальная поддержка), осуществляе</w:t>
      </w:r>
      <w:r w:rsidR="00315745" w:rsidRPr="002E7851">
        <w:rPr>
          <w:rStyle w:val="afc"/>
          <w:rFonts w:ascii="Times New Roman" w:hAnsi="Times New Roman" w:cs="Times New Roman"/>
          <w:i w:val="0"/>
          <w:color w:val="auto"/>
          <w:sz w:val="28"/>
          <w:szCs w:val="28"/>
        </w:rPr>
        <w:t xml:space="preserve">тся </w:t>
      </w:r>
      <w:r w:rsidRPr="002E7851">
        <w:rPr>
          <w:rStyle w:val="afc"/>
          <w:rFonts w:ascii="Times New Roman" w:hAnsi="Times New Roman" w:cs="Times New Roman"/>
          <w:i w:val="0"/>
          <w:color w:val="auto"/>
          <w:sz w:val="28"/>
          <w:szCs w:val="28"/>
        </w:rPr>
        <w:t>в соответствии с:</w:t>
      </w: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1) Бюджетным кодексом Российской Федерации</w:t>
      </w:r>
      <w:r w:rsidR="00353B71" w:rsidRPr="002E7851">
        <w:rPr>
          <w:rStyle w:val="afc"/>
          <w:rFonts w:ascii="Times New Roman" w:hAnsi="Times New Roman" w:cs="Times New Roman"/>
          <w:i w:val="0"/>
          <w:color w:val="auto"/>
          <w:sz w:val="28"/>
          <w:szCs w:val="28"/>
        </w:rPr>
        <w:t>;</w:t>
      </w: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 Жилищным кодексом Российской Федерации</w:t>
      </w:r>
      <w:r w:rsidR="00353B71" w:rsidRPr="002E7851">
        <w:rPr>
          <w:rStyle w:val="afc"/>
          <w:rFonts w:ascii="Times New Roman" w:hAnsi="Times New Roman" w:cs="Times New Roman"/>
          <w:i w:val="0"/>
          <w:color w:val="auto"/>
          <w:sz w:val="28"/>
          <w:szCs w:val="28"/>
        </w:rPr>
        <w:t>;</w:t>
      </w: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3) Фед</w:t>
      </w:r>
      <w:r w:rsidR="007357DE">
        <w:rPr>
          <w:rStyle w:val="afc"/>
          <w:rFonts w:ascii="Times New Roman" w:hAnsi="Times New Roman" w:cs="Times New Roman"/>
          <w:i w:val="0"/>
          <w:color w:val="auto"/>
          <w:sz w:val="28"/>
          <w:szCs w:val="28"/>
        </w:rPr>
        <w:t>еральным законом от 21.07.2007 №</w:t>
      </w:r>
      <w:r w:rsidRPr="002E7851">
        <w:rPr>
          <w:rStyle w:val="afc"/>
          <w:rFonts w:ascii="Times New Roman" w:hAnsi="Times New Roman" w:cs="Times New Roman"/>
          <w:i w:val="0"/>
          <w:color w:val="auto"/>
          <w:sz w:val="28"/>
          <w:szCs w:val="28"/>
        </w:rPr>
        <w:t xml:space="preserve"> 185-ФЗ "О Фонде содействия реформированию жилищно-коммунального хозяйства"</w:t>
      </w:r>
      <w:r w:rsidR="00353B71" w:rsidRPr="002E7851">
        <w:rPr>
          <w:rStyle w:val="afc"/>
          <w:rFonts w:ascii="Times New Roman" w:hAnsi="Times New Roman" w:cs="Times New Roman"/>
          <w:i w:val="0"/>
          <w:color w:val="auto"/>
          <w:sz w:val="28"/>
          <w:szCs w:val="28"/>
        </w:rPr>
        <w:t>;</w:t>
      </w: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4) </w:t>
      </w:r>
      <w:r w:rsidR="007357DE" w:rsidRPr="007357DE">
        <w:rPr>
          <w:rStyle w:val="afc"/>
          <w:rFonts w:ascii="Times New Roman" w:hAnsi="Times New Roman" w:cs="Times New Roman"/>
          <w:i w:val="0"/>
          <w:color w:val="auto"/>
          <w:sz w:val="28"/>
          <w:szCs w:val="28"/>
        </w:rPr>
        <w:t>Закон</w:t>
      </w:r>
      <w:r w:rsidR="007357DE">
        <w:rPr>
          <w:rStyle w:val="afc"/>
          <w:rFonts w:ascii="Times New Roman" w:hAnsi="Times New Roman" w:cs="Times New Roman"/>
          <w:i w:val="0"/>
          <w:color w:val="auto"/>
          <w:sz w:val="28"/>
          <w:szCs w:val="28"/>
        </w:rPr>
        <w:t>ом</w:t>
      </w:r>
      <w:r w:rsidR="007357DE" w:rsidRPr="007357DE">
        <w:rPr>
          <w:rStyle w:val="afc"/>
          <w:rFonts w:ascii="Times New Roman" w:hAnsi="Times New Roman" w:cs="Times New Roman"/>
          <w:i w:val="0"/>
          <w:color w:val="auto"/>
          <w:sz w:val="28"/>
          <w:szCs w:val="28"/>
        </w:rPr>
        <w:t xml:space="preserve"> Новосибирской области от 5 июля 2013 года №</w:t>
      </w:r>
      <w:r w:rsidR="007357DE">
        <w:rPr>
          <w:rStyle w:val="afc"/>
          <w:rFonts w:ascii="Times New Roman" w:hAnsi="Times New Roman" w:cs="Times New Roman"/>
          <w:i w:val="0"/>
          <w:color w:val="auto"/>
          <w:sz w:val="28"/>
          <w:szCs w:val="28"/>
        </w:rPr>
        <w:t xml:space="preserve"> </w:t>
      </w:r>
      <w:r w:rsidR="007357DE" w:rsidRPr="007357DE">
        <w:rPr>
          <w:rStyle w:val="afc"/>
          <w:rFonts w:ascii="Times New Roman" w:hAnsi="Times New Roman" w:cs="Times New Roman"/>
          <w:i w:val="0"/>
          <w:color w:val="auto"/>
          <w:sz w:val="28"/>
          <w:szCs w:val="28"/>
        </w:rPr>
        <w:t>360-ОЗ "Об организации проведения капитального ремонта общего имущества в многоквартирных домах, расположенных на территории Новосибирской области"</w:t>
      </w:r>
      <w:r w:rsidR="007357DE">
        <w:rPr>
          <w:rStyle w:val="afc"/>
          <w:rFonts w:ascii="Times New Roman" w:hAnsi="Times New Roman" w:cs="Times New Roman"/>
          <w:i w:val="0"/>
          <w:color w:val="auto"/>
          <w:sz w:val="28"/>
          <w:szCs w:val="28"/>
        </w:rPr>
        <w:t>.</w:t>
      </w: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1.2. В настоящем Порядке используются следующие понятия:</w:t>
      </w: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1) </w:t>
      </w:r>
      <w:r w:rsidRPr="002E7851">
        <w:rPr>
          <w:rStyle w:val="afc"/>
          <w:rFonts w:ascii="Times New Roman" w:hAnsi="Times New Roman" w:cs="Times New Roman"/>
          <w:b/>
          <w:i w:val="0"/>
          <w:color w:val="auto"/>
          <w:sz w:val="28"/>
          <w:szCs w:val="28"/>
        </w:rPr>
        <w:t>субсидия</w:t>
      </w:r>
      <w:r w:rsidRPr="002E7851">
        <w:rPr>
          <w:rStyle w:val="afc"/>
          <w:rFonts w:ascii="Times New Roman" w:hAnsi="Times New Roman" w:cs="Times New Roman"/>
          <w:i w:val="0"/>
          <w:color w:val="auto"/>
          <w:sz w:val="28"/>
          <w:szCs w:val="28"/>
        </w:rPr>
        <w:t xml:space="preserve">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w:t>
      </w:r>
      <w:r w:rsidR="007357DE">
        <w:rPr>
          <w:rStyle w:val="afc"/>
          <w:rFonts w:ascii="Times New Roman" w:hAnsi="Times New Roman" w:cs="Times New Roman"/>
          <w:i w:val="0"/>
          <w:color w:val="auto"/>
          <w:sz w:val="28"/>
          <w:szCs w:val="28"/>
        </w:rPr>
        <w:t xml:space="preserve">Совета депутатов </w:t>
      </w:r>
      <w:r w:rsidR="007357DE" w:rsidRPr="007357DE">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 xml:space="preserve"> на очередной финансовый год и плановый период;</w:t>
      </w: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2) </w:t>
      </w:r>
      <w:r w:rsidRPr="002E7851">
        <w:rPr>
          <w:rStyle w:val="afc"/>
          <w:rFonts w:ascii="Times New Roman" w:hAnsi="Times New Roman" w:cs="Times New Roman"/>
          <w:b/>
          <w:i w:val="0"/>
          <w:color w:val="auto"/>
          <w:sz w:val="28"/>
          <w:szCs w:val="28"/>
        </w:rPr>
        <w:t xml:space="preserve">Региональная программа </w:t>
      </w:r>
      <w:r w:rsidRPr="002E7851">
        <w:rPr>
          <w:rStyle w:val="afc"/>
          <w:rFonts w:ascii="Times New Roman" w:hAnsi="Times New Roman" w:cs="Times New Roman"/>
          <w:i w:val="0"/>
          <w:color w:val="auto"/>
          <w:sz w:val="28"/>
          <w:szCs w:val="28"/>
        </w:rPr>
        <w:t xml:space="preserve">-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w:t>
      </w:r>
      <w:r w:rsidR="007357DE">
        <w:rPr>
          <w:rStyle w:val="afc"/>
          <w:rFonts w:ascii="Times New Roman" w:hAnsi="Times New Roman" w:cs="Times New Roman"/>
          <w:i w:val="0"/>
          <w:color w:val="auto"/>
          <w:sz w:val="28"/>
          <w:szCs w:val="28"/>
        </w:rPr>
        <w:t>Новосибирской области</w:t>
      </w:r>
      <w:r w:rsidR="00315745" w:rsidRPr="002E7851">
        <w:rPr>
          <w:rStyle w:val="afc"/>
          <w:rFonts w:ascii="Times New Roman" w:hAnsi="Times New Roman" w:cs="Times New Roman"/>
          <w:i w:val="0"/>
          <w:color w:val="auto"/>
          <w:sz w:val="28"/>
          <w:szCs w:val="28"/>
        </w:rPr>
        <w:t>;</w:t>
      </w: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3) </w:t>
      </w:r>
      <w:r w:rsidRPr="002E7851">
        <w:rPr>
          <w:rStyle w:val="afc"/>
          <w:rFonts w:ascii="Times New Roman" w:hAnsi="Times New Roman" w:cs="Times New Roman"/>
          <w:b/>
          <w:i w:val="0"/>
          <w:color w:val="auto"/>
          <w:sz w:val="28"/>
          <w:szCs w:val="28"/>
        </w:rPr>
        <w:t>краткосрочный план</w:t>
      </w:r>
      <w:r w:rsidRPr="002E7851">
        <w:rPr>
          <w:rStyle w:val="afc"/>
          <w:rFonts w:ascii="Times New Roman" w:hAnsi="Times New Roman" w:cs="Times New Roman"/>
          <w:i w:val="0"/>
          <w:color w:val="auto"/>
          <w:sz w:val="28"/>
          <w:szCs w:val="28"/>
        </w:rPr>
        <w:t xml:space="preserve"> - план реализации Региональной программы, утверждаемый Правительством </w:t>
      </w:r>
      <w:r w:rsidR="007357DE">
        <w:rPr>
          <w:rStyle w:val="afc"/>
          <w:rFonts w:ascii="Times New Roman" w:hAnsi="Times New Roman" w:cs="Times New Roman"/>
          <w:i w:val="0"/>
          <w:color w:val="auto"/>
          <w:sz w:val="28"/>
          <w:szCs w:val="28"/>
        </w:rPr>
        <w:t>Новосибирской области</w:t>
      </w:r>
      <w:r w:rsidRPr="002E7851">
        <w:rPr>
          <w:rStyle w:val="afc"/>
          <w:rFonts w:ascii="Times New Roman" w:hAnsi="Times New Roman" w:cs="Times New Roman"/>
          <w:i w:val="0"/>
          <w:color w:val="auto"/>
          <w:sz w:val="28"/>
          <w:szCs w:val="28"/>
        </w:rPr>
        <w:t xml:space="preserve">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1.3. Муниципальная поддержка предоставляется в форме субсидий, в целях </w:t>
      </w:r>
      <w:r w:rsidRPr="002E7851">
        <w:rPr>
          <w:rStyle w:val="afc"/>
          <w:rFonts w:ascii="Times New Roman" w:hAnsi="Times New Roman" w:cs="Times New Roman"/>
          <w:i w:val="0"/>
          <w:color w:val="auto"/>
          <w:sz w:val="28"/>
          <w:szCs w:val="28"/>
        </w:rPr>
        <w:lastRenderedPageBreak/>
        <w:t>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w:t>
      </w:r>
      <w:r w:rsidR="00BC4D16"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r w:rsidR="00353B71" w:rsidRPr="002E7851">
        <w:rPr>
          <w:rStyle w:val="afc"/>
          <w:rFonts w:ascii="Times New Roman" w:hAnsi="Times New Roman" w:cs="Times New Roman"/>
          <w:i w:val="0"/>
          <w:color w:val="auto"/>
          <w:sz w:val="28"/>
          <w:szCs w:val="28"/>
        </w:rPr>
        <w:t>.</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1.4. Главным распорядителем средств бюджета </w:t>
      </w:r>
      <w:r w:rsidR="007357DE" w:rsidRPr="007357DE">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00BC4D16"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пред</w:t>
      </w:r>
      <w:r w:rsidR="007357DE">
        <w:rPr>
          <w:rStyle w:val="afc"/>
          <w:rFonts w:ascii="Times New Roman" w:hAnsi="Times New Roman" w:cs="Times New Roman"/>
          <w:i w:val="0"/>
          <w:color w:val="auto"/>
          <w:sz w:val="28"/>
          <w:szCs w:val="28"/>
        </w:rPr>
        <w:t>оставляющим субсидии, является А</w:t>
      </w:r>
      <w:r w:rsidRPr="002E7851">
        <w:rPr>
          <w:rStyle w:val="afc"/>
          <w:rFonts w:ascii="Times New Roman" w:hAnsi="Times New Roman" w:cs="Times New Roman"/>
          <w:i w:val="0"/>
          <w:color w:val="auto"/>
          <w:sz w:val="28"/>
          <w:szCs w:val="28"/>
        </w:rPr>
        <w:t xml:space="preserve">дминистрация </w:t>
      </w:r>
      <w:r w:rsidR="007357DE" w:rsidRPr="007357DE">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00BC4D16" w:rsidRPr="002E7851">
        <w:rPr>
          <w:rStyle w:val="afc"/>
          <w:rFonts w:ascii="Times New Roman" w:hAnsi="Times New Roman" w:cs="Times New Roman"/>
          <w:i w:val="0"/>
          <w:color w:val="auto"/>
          <w:sz w:val="28"/>
          <w:szCs w:val="28"/>
        </w:rPr>
        <w:t xml:space="preserve"> </w:t>
      </w:r>
      <w:r w:rsidR="00CC4A3C">
        <w:rPr>
          <w:rStyle w:val="afc"/>
          <w:rFonts w:ascii="Times New Roman" w:hAnsi="Times New Roman" w:cs="Times New Roman"/>
          <w:i w:val="0"/>
          <w:color w:val="auto"/>
          <w:sz w:val="28"/>
          <w:szCs w:val="28"/>
        </w:rPr>
        <w:t>(далее - А</w:t>
      </w:r>
      <w:r w:rsidRPr="002E7851">
        <w:rPr>
          <w:rStyle w:val="afc"/>
          <w:rFonts w:ascii="Times New Roman" w:hAnsi="Times New Roman" w:cs="Times New Roman"/>
          <w:i w:val="0"/>
          <w:color w:val="auto"/>
          <w:sz w:val="28"/>
          <w:szCs w:val="28"/>
        </w:rPr>
        <w:t>дминистрация).</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1.5. В соответствии с частью 1 статьи 191</w:t>
      </w:r>
      <w:r w:rsidR="00BC4D16"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w:t>
      </w:r>
      <w:r w:rsidR="00BC4D16"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управляющим организациям, региональному оператору</w:t>
      </w:r>
      <w:r w:rsidR="00BC4D16" w:rsidRPr="002E7851">
        <w:rPr>
          <w:rStyle w:val="afc"/>
          <w:rFonts w:ascii="Times New Roman" w:hAnsi="Times New Roman" w:cs="Times New Roman"/>
          <w:i w:val="0"/>
          <w:color w:val="auto"/>
          <w:sz w:val="28"/>
          <w:szCs w:val="28"/>
        </w:rPr>
        <w:t>.</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center"/>
        <w:rPr>
          <w:rStyle w:val="afc"/>
          <w:rFonts w:ascii="Times New Roman" w:hAnsi="Times New Roman" w:cs="Times New Roman"/>
          <w:b/>
          <w:i w:val="0"/>
          <w:color w:val="auto"/>
          <w:sz w:val="28"/>
          <w:szCs w:val="28"/>
        </w:rPr>
      </w:pPr>
      <w:r w:rsidRPr="002E7851">
        <w:rPr>
          <w:rStyle w:val="afc"/>
          <w:rFonts w:ascii="Times New Roman" w:hAnsi="Times New Roman" w:cs="Times New Roman"/>
          <w:b/>
          <w:i w:val="0"/>
          <w:color w:val="auto"/>
          <w:sz w:val="28"/>
          <w:szCs w:val="28"/>
        </w:rPr>
        <w:t>2. Условия и порядок предоставления субсидий</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w:t>
      </w:r>
      <w:r w:rsidR="00CC4A3C">
        <w:rPr>
          <w:rStyle w:val="afc"/>
          <w:rFonts w:ascii="Times New Roman" w:hAnsi="Times New Roman" w:cs="Times New Roman"/>
          <w:i w:val="0"/>
          <w:color w:val="auto"/>
          <w:sz w:val="28"/>
          <w:szCs w:val="28"/>
        </w:rPr>
        <w:t>с типовой формой, утвержденной А</w:t>
      </w:r>
      <w:r w:rsidRPr="002E7851">
        <w:rPr>
          <w:rStyle w:val="afc"/>
          <w:rFonts w:ascii="Times New Roman" w:hAnsi="Times New Roman" w:cs="Times New Roman"/>
          <w:i w:val="0"/>
          <w:color w:val="auto"/>
          <w:sz w:val="28"/>
          <w:szCs w:val="28"/>
        </w:rPr>
        <w:t>дминистрацией</w:t>
      </w:r>
      <w:r w:rsidR="00CC4A3C" w:rsidRPr="00CC4A3C">
        <w:t xml:space="preserve">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00BC4D16"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(далее - договор).</w:t>
      </w: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2) отсутствие просроченной задолженности по возврату в бюджет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 xml:space="preserve"> субсидий, бюджетных инвестиций, предоставленных в том числе с иными правовыми актами, и иной просроченной задолженности перед бюджетом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w:t>
      </w: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w:t>
      </w:r>
      <w:r w:rsidRPr="002E7851">
        <w:rPr>
          <w:rStyle w:val="afc"/>
          <w:rFonts w:ascii="Times New Roman" w:hAnsi="Times New Roman" w:cs="Times New Roman"/>
          <w:i w:val="0"/>
          <w:color w:val="auto"/>
          <w:sz w:val="28"/>
          <w:szCs w:val="28"/>
        </w:rPr>
        <w:lastRenderedPageBreak/>
        <w:t>процентов;</w:t>
      </w:r>
    </w:p>
    <w:p w:rsidR="00130B1A" w:rsidRPr="002E7851" w:rsidRDefault="00130B1A" w:rsidP="00353B7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5) получатели субсидии не должны получать средства из бюджета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00702B53"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на основании иных муниципальных правовых актов на цели, указанные в пункте 1.3 настоящего Порядка</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2.3. Размер субсидии устанавливается в соответствии с пунктом 3.7 приложения 16 к Государственной программе.</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F2089B" w:rsidRPr="00F2089B">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 xml:space="preserve"> на проведение капитального ремонта общего имущества в многоквартирных домах, расположенных на территории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007A0D45"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(далее - Комиссия), уточняет распределение данных средств между многоквартирными домами, которые включены в краткосрочный план</w:t>
      </w:r>
      <w:r w:rsidR="007A0D45" w:rsidRPr="002E7851">
        <w:rPr>
          <w:rStyle w:val="afc"/>
          <w:rFonts w:ascii="Times New Roman" w:hAnsi="Times New Roman" w:cs="Times New Roman"/>
          <w:i w:val="0"/>
          <w:color w:val="auto"/>
          <w:sz w:val="28"/>
          <w:szCs w:val="28"/>
        </w:rPr>
        <w:t>.</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2.4.3. Решение о предоставлении или об отказе в предоставлении субсидии из бюджета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007A0D45"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 xml:space="preserve">на проведение капитального ремонта общего имущества в многоквартирных домах, расположенных на территории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007A0D45"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(далее - решение о распределении субсидии), оформляется в двух экземплярах и подписывается членами Комиссии.</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2.5. Основаниями для отказа в предоставлении субсидии являются:</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1) несоответствие получателя субсидии требованиям пункта 2.2 настоящего Порядка</w:t>
      </w:r>
      <w:r w:rsidR="00485781" w:rsidRPr="002E7851">
        <w:rPr>
          <w:rStyle w:val="afc"/>
          <w:rFonts w:ascii="Times New Roman" w:hAnsi="Times New Roman" w:cs="Times New Roman"/>
          <w:i w:val="0"/>
          <w:color w:val="auto"/>
          <w:sz w:val="28"/>
          <w:szCs w:val="28"/>
        </w:rPr>
        <w:t>;</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 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w:t>
      </w:r>
      <w:r w:rsidR="00485781" w:rsidRPr="002E7851">
        <w:rPr>
          <w:rStyle w:val="afc"/>
          <w:rFonts w:ascii="Times New Roman" w:hAnsi="Times New Roman" w:cs="Times New Roman"/>
          <w:i w:val="0"/>
          <w:color w:val="auto"/>
          <w:sz w:val="28"/>
          <w:szCs w:val="28"/>
        </w:rPr>
        <w:t>;</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w:t>
      </w:r>
      <w:r w:rsidR="00485781" w:rsidRPr="002E7851">
        <w:rPr>
          <w:rStyle w:val="afc"/>
          <w:rFonts w:ascii="Times New Roman" w:hAnsi="Times New Roman" w:cs="Times New Roman"/>
          <w:i w:val="0"/>
          <w:color w:val="auto"/>
          <w:sz w:val="28"/>
          <w:szCs w:val="28"/>
        </w:rPr>
        <w:t>регионального</w:t>
      </w:r>
      <w:r w:rsidRPr="002E7851">
        <w:rPr>
          <w:rStyle w:val="afc"/>
          <w:rFonts w:ascii="Times New Roman" w:hAnsi="Times New Roman" w:cs="Times New Roman"/>
          <w:i w:val="0"/>
          <w:color w:val="auto"/>
          <w:sz w:val="28"/>
          <w:szCs w:val="28"/>
        </w:rPr>
        <w:t xml:space="preserve"> оператора, осуществляется в соответствии с пунктами 2.6.1 - 2.6.2 настоящего Порядка</w:t>
      </w:r>
      <w:r w:rsidR="00485781" w:rsidRPr="002E7851">
        <w:rPr>
          <w:rStyle w:val="afc"/>
          <w:rFonts w:ascii="Times New Roman" w:hAnsi="Times New Roman" w:cs="Times New Roman"/>
          <w:i w:val="0"/>
          <w:color w:val="auto"/>
          <w:sz w:val="28"/>
          <w:szCs w:val="28"/>
        </w:rPr>
        <w:t>.</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2.6.1. Средства бюджета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007A0D45" w:rsidRPr="002E7851">
        <w:rPr>
          <w:rStyle w:val="afc"/>
          <w:rFonts w:ascii="Times New Roman" w:hAnsi="Times New Roman" w:cs="Times New Roman"/>
          <w:i w:val="0"/>
          <w:color w:val="auto"/>
          <w:sz w:val="28"/>
          <w:szCs w:val="28"/>
        </w:rPr>
        <w:t xml:space="preserve"> </w:t>
      </w:r>
      <w:r w:rsidR="00CC4A3C">
        <w:rPr>
          <w:rStyle w:val="afc"/>
          <w:rFonts w:ascii="Times New Roman" w:hAnsi="Times New Roman" w:cs="Times New Roman"/>
          <w:i w:val="0"/>
          <w:color w:val="auto"/>
          <w:sz w:val="28"/>
          <w:szCs w:val="28"/>
        </w:rPr>
        <w:t>перечисляются А</w:t>
      </w:r>
      <w:r w:rsidRPr="002E7851">
        <w:rPr>
          <w:rStyle w:val="afc"/>
          <w:rFonts w:ascii="Times New Roman" w:hAnsi="Times New Roman" w:cs="Times New Roman"/>
          <w:i w:val="0"/>
          <w:color w:val="auto"/>
          <w:sz w:val="28"/>
          <w:szCs w:val="28"/>
        </w:rPr>
        <w:t>дминистрацией на отдельный банковский счет оператора п</w:t>
      </w:r>
      <w:r w:rsidR="00CC4A3C">
        <w:rPr>
          <w:rStyle w:val="afc"/>
          <w:rFonts w:ascii="Times New Roman" w:hAnsi="Times New Roman" w:cs="Times New Roman"/>
          <w:i w:val="0"/>
          <w:color w:val="auto"/>
          <w:sz w:val="28"/>
          <w:szCs w:val="28"/>
        </w:rPr>
        <w:t>осле заключения договора между А</w:t>
      </w:r>
      <w:r w:rsidRPr="002E7851">
        <w:rPr>
          <w:rStyle w:val="afc"/>
          <w:rFonts w:ascii="Times New Roman" w:hAnsi="Times New Roman" w:cs="Times New Roman"/>
          <w:i w:val="0"/>
          <w:color w:val="auto"/>
          <w:sz w:val="28"/>
          <w:szCs w:val="28"/>
        </w:rPr>
        <w:t>дминистрацией и оператором в соответствии с решением о распределении субсидии.</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lastRenderedPageBreak/>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настоящего Порядка</w:t>
      </w:r>
      <w:r w:rsidR="00007C81" w:rsidRPr="002E7851">
        <w:rPr>
          <w:rStyle w:val="afc"/>
          <w:rFonts w:ascii="Times New Roman" w:hAnsi="Times New Roman" w:cs="Times New Roman"/>
          <w:i w:val="0"/>
          <w:color w:val="auto"/>
          <w:sz w:val="28"/>
          <w:szCs w:val="28"/>
        </w:rPr>
        <w:t>.</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w:t>
      </w:r>
      <w:r w:rsidR="00CC4A3C">
        <w:rPr>
          <w:rStyle w:val="afc"/>
          <w:rFonts w:ascii="Times New Roman" w:hAnsi="Times New Roman" w:cs="Times New Roman"/>
          <w:i w:val="0"/>
          <w:color w:val="auto"/>
          <w:sz w:val="28"/>
          <w:szCs w:val="28"/>
        </w:rPr>
        <w:t>нковский счет и направляется в А</w:t>
      </w:r>
      <w:r w:rsidRPr="002E7851">
        <w:rPr>
          <w:rStyle w:val="afc"/>
          <w:rFonts w:ascii="Times New Roman" w:hAnsi="Times New Roman" w:cs="Times New Roman"/>
          <w:i w:val="0"/>
          <w:color w:val="auto"/>
          <w:sz w:val="28"/>
          <w:szCs w:val="28"/>
        </w:rPr>
        <w:t>дминистрацию:</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1) уведомление об открытии таких счетов с указанием их реквизитов;</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 решение о проведении капитального ремонта, которое принято в соответствии с требованиями статьи 189</w:t>
      </w:r>
      <w:r w:rsidR="00007C81"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3) утвержденная в соответствии с требованиями статьи 189 Жилищного кодекса Российской Федерации</w:t>
      </w:r>
      <w:r w:rsidR="00007C81"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w:t>
      </w:r>
      <w:r w:rsidR="00485781" w:rsidRPr="002E7851">
        <w:rPr>
          <w:rStyle w:val="afc"/>
          <w:rFonts w:ascii="Times New Roman" w:hAnsi="Times New Roman" w:cs="Times New Roman"/>
          <w:i w:val="0"/>
          <w:color w:val="auto"/>
          <w:sz w:val="28"/>
          <w:szCs w:val="28"/>
        </w:rPr>
        <w:t>.</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2.7.2. В течение 5 (пяти) рабочих дней со дня поступления документов, указанных в пункте 2.7.1 настоящего Порядка,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2.7.3. В случае выявления фактов нарушения условий предоставления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w:t>
      </w:r>
      <w:r w:rsidR="00CC4A3C" w:rsidRPr="00CC4A3C">
        <w:t xml:space="preserve">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w:t>
      </w:r>
      <w:r w:rsidR="00CC4A3C">
        <w:rPr>
          <w:rStyle w:val="afc"/>
          <w:rFonts w:ascii="Times New Roman" w:hAnsi="Times New Roman" w:cs="Times New Roman"/>
          <w:i w:val="0"/>
          <w:color w:val="auto"/>
          <w:sz w:val="28"/>
          <w:szCs w:val="28"/>
        </w:rPr>
        <w:t>ртирного дома, согласованных с А</w:t>
      </w:r>
      <w:r w:rsidRPr="002E7851">
        <w:rPr>
          <w:rStyle w:val="afc"/>
          <w:rFonts w:ascii="Times New Roman" w:hAnsi="Times New Roman" w:cs="Times New Roman"/>
          <w:i w:val="0"/>
          <w:color w:val="auto"/>
          <w:sz w:val="28"/>
          <w:szCs w:val="28"/>
        </w:rPr>
        <w:t>дминистрацией и подписанных лицами, которые уполномочены действовать от имени собственников помещений в многоквартирном доме.</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130B1A" w:rsidRPr="002E7851" w:rsidRDefault="00CC4A3C" w:rsidP="00485781">
      <w:pPr>
        <w:pStyle w:val="ConsPlusNormal"/>
        <w:ind w:firstLine="567"/>
        <w:jc w:val="both"/>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2.9. Отказ А</w:t>
      </w:r>
      <w:r w:rsidR="00130B1A" w:rsidRPr="002E7851">
        <w:rPr>
          <w:rStyle w:val="afc"/>
          <w:rFonts w:ascii="Times New Roman" w:hAnsi="Times New Roman" w:cs="Times New Roman"/>
          <w:i w:val="0"/>
          <w:color w:val="auto"/>
          <w:sz w:val="28"/>
          <w:szCs w:val="28"/>
        </w:rPr>
        <w:t>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485781" w:rsidRPr="002E7851" w:rsidRDefault="00485781" w:rsidP="00485781">
      <w:pPr>
        <w:pStyle w:val="ConsPlusNormal"/>
        <w:jc w:val="both"/>
        <w:rPr>
          <w:rStyle w:val="afc"/>
          <w:rFonts w:ascii="Times New Roman" w:hAnsi="Times New Roman" w:cs="Times New Roman"/>
          <w:i w:val="0"/>
          <w:color w:val="auto"/>
          <w:sz w:val="28"/>
          <w:szCs w:val="28"/>
        </w:rPr>
      </w:pPr>
    </w:p>
    <w:p w:rsidR="00CC4A3C" w:rsidRDefault="00CC4A3C" w:rsidP="00485781">
      <w:pPr>
        <w:pStyle w:val="ConsPlusNormal"/>
        <w:jc w:val="center"/>
        <w:rPr>
          <w:rStyle w:val="afc"/>
          <w:rFonts w:ascii="Times New Roman" w:hAnsi="Times New Roman" w:cs="Times New Roman"/>
          <w:b/>
          <w:i w:val="0"/>
          <w:color w:val="auto"/>
          <w:sz w:val="28"/>
          <w:szCs w:val="28"/>
        </w:rPr>
      </w:pPr>
    </w:p>
    <w:p w:rsidR="00130B1A" w:rsidRPr="002E7851" w:rsidRDefault="00130B1A" w:rsidP="00485781">
      <w:pPr>
        <w:pStyle w:val="ConsPlusNormal"/>
        <w:jc w:val="center"/>
        <w:rPr>
          <w:rStyle w:val="afc"/>
          <w:rFonts w:ascii="Times New Roman" w:hAnsi="Times New Roman" w:cs="Times New Roman"/>
          <w:b/>
          <w:i w:val="0"/>
          <w:color w:val="auto"/>
          <w:sz w:val="28"/>
          <w:szCs w:val="28"/>
        </w:rPr>
      </w:pPr>
      <w:r w:rsidRPr="002E7851">
        <w:rPr>
          <w:rStyle w:val="afc"/>
          <w:rFonts w:ascii="Times New Roman" w:hAnsi="Times New Roman" w:cs="Times New Roman"/>
          <w:b/>
          <w:i w:val="0"/>
          <w:color w:val="auto"/>
          <w:sz w:val="28"/>
          <w:szCs w:val="28"/>
        </w:rPr>
        <w:t>3. Требования к отчетности о расходовании субсидии</w:t>
      </w:r>
      <w:r w:rsidR="00485781" w:rsidRPr="002E7851">
        <w:rPr>
          <w:rStyle w:val="afc"/>
          <w:rFonts w:ascii="Times New Roman" w:hAnsi="Times New Roman" w:cs="Times New Roman"/>
          <w:b/>
          <w:i w:val="0"/>
          <w:color w:val="auto"/>
          <w:sz w:val="28"/>
          <w:szCs w:val="28"/>
        </w:rPr>
        <w:t>.</w:t>
      </w:r>
    </w:p>
    <w:p w:rsidR="00485781" w:rsidRPr="002E7851" w:rsidRDefault="00485781" w:rsidP="00485781">
      <w:pPr>
        <w:pStyle w:val="ConsPlusNormal"/>
        <w:jc w:val="both"/>
        <w:rPr>
          <w:rStyle w:val="afc"/>
          <w:rFonts w:ascii="Times New Roman" w:hAnsi="Times New Roman" w:cs="Times New Roman"/>
          <w:i w:val="0"/>
          <w:color w:val="auto"/>
          <w:sz w:val="28"/>
          <w:szCs w:val="28"/>
        </w:rPr>
      </w:pP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Получатели субсидий ежеквартально, в срок не позднее последнего рабочего дня месяца, следующего за отчетным </w:t>
      </w:r>
      <w:r w:rsidR="00CC4A3C">
        <w:rPr>
          <w:rStyle w:val="afc"/>
          <w:rFonts w:ascii="Times New Roman" w:hAnsi="Times New Roman" w:cs="Times New Roman"/>
          <w:i w:val="0"/>
          <w:color w:val="auto"/>
          <w:sz w:val="28"/>
          <w:szCs w:val="28"/>
        </w:rPr>
        <w:t>кварталом, представляют в А</w:t>
      </w:r>
      <w:r w:rsidRPr="002E7851">
        <w:rPr>
          <w:rStyle w:val="afc"/>
          <w:rFonts w:ascii="Times New Roman" w:hAnsi="Times New Roman" w:cs="Times New Roman"/>
          <w:i w:val="0"/>
          <w:color w:val="auto"/>
          <w:sz w:val="28"/>
          <w:szCs w:val="28"/>
        </w:rPr>
        <w:t>дминистрацию финансовый отчет о целевом использовании денежных средств по форме согласно приложению</w:t>
      </w:r>
      <w:r w:rsidR="00007C81"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к настоящему Порядку или по форме, предусмотренной договором, с приложением</w:t>
      </w:r>
      <w:r w:rsidR="00007C81" w:rsidRPr="002E7851">
        <w:rPr>
          <w:rStyle w:val="afc"/>
          <w:rFonts w:ascii="Times New Roman" w:hAnsi="Times New Roman" w:cs="Times New Roman"/>
          <w:i w:val="0"/>
          <w:color w:val="auto"/>
          <w:sz w:val="28"/>
          <w:szCs w:val="28"/>
        </w:rPr>
        <w:t xml:space="preserve"> </w:t>
      </w:r>
      <w:r w:rsidRPr="002E7851">
        <w:rPr>
          <w:rStyle w:val="afc"/>
          <w:rFonts w:ascii="Times New Roman" w:hAnsi="Times New Roman" w:cs="Times New Roman"/>
          <w:i w:val="0"/>
          <w:color w:val="auto"/>
          <w:sz w:val="28"/>
          <w:szCs w:val="28"/>
        </w:rPr>
        <w:t>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485781">
      <w:pPr>
        <w:pStyle w:val="ConsPlusNormal"/>
        <w:jc w:val="center"/>
        <w:rPr>
          <w:rStyle w:val="afc"/>
          <w:rFonts w:ascii="Times New Roman" w:hAnsi="Times New Roman" w:cs="Times New Roman"/>
          <w:b/>
          <w:i w:val="0"/>
          <w:color w:val="auto"/>
          <w:sz w:val="28"/>
          <w:szCs w:val="28"/>
        </w:rPr>
      </w:pPr>
      <w:r w:rsidRPr="002E7851">
        <w:rPr>
          <w:rStyle w:val="afc"/>
          <w:rFonts w:ascii="Times New Roman" w:hAnsi="Times New Roman" w:cs="Times New Roman"/>
          <w:b/>
          <w:i w:val="0"/>
          <w:color w:val="auto"/>
          <w:sz w:val="28"/>
          <w:szCs w:val="28"/>
        </w:rPr>
        <w:t>4. Требования об осуществлении контроля за соблюдением условий, целей и порядка предоставления субсидии и ответственности за их нарушение</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4.1. Субсидия подлежит возврату в бюджет</w:t>
      </w:r>
      <w:r w:rsidR="00CC4A3C" w:rsidRPr="00CC4A3C">
        <w:t xml:space="preserve"> </w:t>
      </w:r>
      <w:r w:rsidR="00CC4A3C" w:rsidRPr="00CC4A3C">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 xml:space="preserve">  в следующих случаях:</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w:t>
      </w:r>
      <w:r w:rsidR="00627C08" w:rsidRPr="00627C08">
        <w:t xml:space="preserve"> </w:t>
      </w:r>
      <w:r w:rsidR="00627C08" w:rsidRPr="00627C08">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4) выявления факта предоставления недостоверных сведений для получения средств и (или) документов, подтверждающих затраты;</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5) реорганизации или банкротства получателя субсидии;</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7) в иных случаях, предусмотренных действующим законодательством.</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4.3. Возврат денежных средств осуществляется получателем субсидии в течение 10 (десяти) рабочих дней с момента получения акта проверки.</w:t>
      </w:r>
    </w:p>
    <w:p w:rsidR="00130B1A" w:rsidRPr="002E7851" w:rsidRDefault="00130B1A" w:rsidP="00485781">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4.5. При отказе получателя субсидии в добровольном порядке возместить денежные средства, взыскание производится в порядке и в соответствии с </w:t>
      </w:r>
      <w:r w:rsidRPr="002E7851">
        <w:rPr>
          <w:rStyle w:val="afc"/>
          <w:rFonts w:ascii="Times New Roman" w:hAnsi="Times New Roman" w:cs="Times New Roman"/>
          <w:i w:val="0"/>
          <w:color w:val="auto"/>
          <w:sz w:val="28"/>
          <w:szCs w:val="28"/>
        </w:rPr>
        <w:lastRenderedPageBreak/>
        <w:t>законодательством Российской Федерации.</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4.8. Получатель субсидии несет полную ответственность за нед</w:t>
      </w:r>
      <w:r w:rsidR="003C22EA">
        <w:rPr>
          <w:rStyle w:val="afc"/>
          <w:rFonts w:ascii="Times New Roman" w:hAnsi="Times New Roman" w:cs="Times New Roman"/>
          <w:i w:val="0"/>
          <w:color w:val="auto"/>
          <w:sz w:val="28"/>
          <w:szCs w:val="28"/>
        </w:rPr>
        <w:t>остоверность предоставляемых в А</w:t>
      </w:r>
      <w:r w:rsidRPr="002E7851">
        <w:rPr>
          <w:rStyle w:val="afc"/>
          <w:rFonts w:ascii="Times New Roman" w:hAnsi="Times New Roman" w:cs="Times New Roman"/>
          <w:i w:val="0"/>
          <w:color w:val="auto"/>
          <w:sz w:val="28"/>
          <w:szCs w:val="28"/>
        </w:rPr>
        <w:t>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Default="00897E24" w:rsidP="00353B71">
      <w:pPr>
        <w:pStyle w:val="ConsPlusNormal"/>
        <w:jc w:val="both"/>
        <w:rPr>
          <w:rStyle w:val="afc"/>
          <w:rFonts w:ascii="Times New Roman" w:hAnsi="Times New Roman" w:cs="Times New Roman"/>
          <w:i w:val="0"/>
          <w:color w:val="auto"/>
          <w:sz w:val="28"/>
          <w:szCs w:val="28"/>
        </w:rPr>
      </w:pPr>
    </w:p>
    <w:p w:rsidR="0096104D" w:rsidRPr="002E7851" w:rsidRDefault="0096104D"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ind w:left="5670"/>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lastRenderedPageBreak/>
        <w:t>Приложение</w:t>
      </w:r>
    </w:p>
    <w:p w:rsidR="00130B1A" w:rsidRPr="002E7851" w:rsidRDefault="00130B1A" w:rsidP="00897E24">
      <w:pPr>
        <w:pStyle w:val="ConsPlusNormal"/>
        <w:ind w:left="5670"/>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к Порядку оказания на возвратной и (или) безвозвратной</w:t>
      </w:r>
    </w:p>
    <w:p w:rsidR="00130B1A" w:rsidRPr="002E7851" w:rsidRDefault="00130B1A" w:rsidP="00897E24">
      <w:pPr>
        <w:pStyle w:val="ConsPlusNormal"/>
        <w:ind w:left="5670"/>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основе за счет средств местного бюджета дополнительной помощи</w:t>
      </w:r>
    </w:p>
    <w:p w:rsidR="00130B1A" w:rsidRPr="002E7851" w:rsidRDefault="00130B1A" w:rsidP="00897E24">
      <w:pPr>
        <w:pStyle w:val="ConsPlusNormal"/>
        <w:ind w:left="5670"/>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при возникновении неотложной необходимости в проведении</w:t>
      </w:r>
    </w:p>
    <w:p w:rsidR="00130B1A" w:rsidRPr="002E7851" w:rsidRDefault="00130B1A" w:rsidP="00897E24">
      <w:pPr>
        <w:pStyle w:val="ConsPlusNormal"/>
        <w:ind w:left="5670"/>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капитального ремонта общего имущества в многоквартирных домах,</w:t>
      </w:r>
    </w:p>
    <w:p w:rsidR="00130B1A" w:rsidRPr="002E7851" w:rsidRDefault="003C22EA" w:rsidP="00897E24">
      <w:pPr>
        <w:pStyle w:val="ConsPlusNormal"/>
        <w:ind w:left="5670"/>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расположенных на территории Барлакского сельсовета Мошковского района Новосибирской области</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897E24">
      <w:pPr>
        <w:pStyle w:val="ConsPlusNormal"/>
        <w:jc w:val="center"/>
        <w:rPr>
          <w:rStyle w:val="afc"/>
          <w:rFonts w:ascii="Times New Roman" w:hAnsi="Times New Roman" w:cs="Times New Roman"/>
          <w:b/>
          <w:i w:val="0"/>
          <w:color w:val="auto"/>
          <w:sz w:val="28"/>
          <w:szCs w:val="28"/>
        </w:rPr>
      </w:pPr>
      <w:r w:rsidRPr="002E7851">
        <w:rPr>
          <w:rStyle w:val="afc"/>
          <w:rFonts w:ascii="Times New Roman" w:hAnsi="Times New Roman" w:cs="Times New Roman"/>
          <w:b/>
          <w:i w:val="0"/>
          <w:color w:val="auto"/>
          <w:sz w:val="28"/>
          <w:szCs w:val="28"/>
        </w:rPr>
        <w:t xml:space="preserve">Отчет о ходе реализации окружной программы по капитальному ремонту общего имущества в многоквартирных домах, расположенных на территории </w:t>
      </w:r>
      <w:r w:rsidR="003C22EA" w:rsidRPr="003C22EA">
        <w:rPr>
          <w:rStyle w:val="afc"/>
          <w:rFonts w:ascii="Times New Roman" w:hAnsi="Times New Roman" w:cs="Times New Roman"/>
          <w:b/>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b/>
          <w:i w:val="0"/>
          <w:color w:val="auto"/>
          <w:sz w:val="28"/>
          <w:szCs w:val="28"/>
        </w:rPr>
        <w:t>, за ____ квартал ____ года</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333"/>
        <w:gridCol w:w="1334"/>
        <w:gridCol w:w="1378"/>
        <w:gridCol w:w="1467"/>
        <w:gridCol w:w="1290"/>
        <w:gridCol w:w="878"/>
        <w:gridCol w:w="837"/>
        <w:gridCol w:w="1164"/>
      </w:tblGrid>
      <w:tr w:rsidR="00294770" w:rsidRPr="00294770" w:rsidTr="00294770">
        <w:tc>
          <w:tcPr>
            <w:tcW w:w="487"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w:t>
            </w:r>
          </w:p>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п/п</w:t>
            </w:r>
          </w:p>
        </w:tc>
        <w:tc>
          <w:tcPr>
            <w:tcW w:w="1322"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Наименование объектов</w:t>
            </w:r>
          </w:p>
        </w:tc>
        <w:tc>
          <w:tcPr>
            <w:tcW w:w="1276"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Наименование подрядной организации</w:t>
            </w:r>
          </w:p>
        </w:tc>
        <w:tc>
          <w:tcPr>
            <w:tcW w:w="1376"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Перечислено средств региональному оператору</w:t>
            </w:r>
          </w:p>
        </w:tc>
        <w:tc>
          <w:tcPr>
            <w:tcW w:w="1552"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Фактическая стоимость капитального ремонта согласно исполнительной документации</w:t>
            </w:r>
          </w:p>
        </w:tc>
        <w:tc>
          <w:tcPr>
            <w:tcW w:w="1183"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Использовано субсидии (фактически перечислено средств)</w:t>
            </w:r>
          </w:p>
        </w:tc>
        <w:tc>
          <w:tcPr>
            <w:tcW w:w="968"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Возврат средств в местный бюджет</w:t>
            </w:r>
          </w:p>
        </w:tc>
        <w:tc>
          <w:tcPr>
            <w:tcW w:w="879"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Остаток средств</w:t>
            </w:r>
          </w:p>
        </w:tc>
        <w:tc>
          <w:tcPr>
            <w:tcW w:w="1095"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 xml:space="preserve">Примечание </w:t>
            </w:r>
          </w:p>
        </w:tc>
      </w:tr>
      <w:tr w:rsidR="00294770" w:rsidRPr="00294770" w:rsidTr="00294770">
        <w:tc>
          <w:tcPr>
            <w:tcW w:w="487"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1</w:t>
            </w:r>
          </w:p>
        </w:tc>
        <w:tc>
          <w:tcPr>
            <w:tcW w:w="1322"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2</w:t>
            </w:r>
          </w:p>
        </w:tc>
        <w:tc>
          <w:tcPr>
            <w:tcW w:w="1276"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3</w:t>
            </w:r>
          </w:p>
        </w:tc>
        <w:tc>
          <w:tcPr>
            <w:tcW w:w="1376"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4</w:t>
            </w:r>
          </w:p>
        </w:tc>
        <w:tc>
          <w:tcPr>
            <w:tcW w:w="1552"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5</w:t>
            </w:r>
          </w:p>
        </w:tc>
        <w:tc>
          <w:tcPr>
            <w:tcW w:w="1183"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6</w:t>
            </w:r>
          </w:p>
        </w:tc>
        <w:tc>
          <w:tcPr>
            <w:tcW w:w="968"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7</w:t>
            </w:r>
          </w:p>
        </w:tc>
        <w:tc>
          <w:tcPr>
            <w:tcW w:w="879"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8</w:t>
            </w:r>
          </w:p>
        </w:tc>
        <w:tc>
          <w:tcPr>
            <w:tcW w:w="1095"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r w:rsidRPr="00294770">
              <w:rPr>
                <w:rStyle w:val="afc"/>
                <w:rFonts w:ascii="Times New Roman" w:hAnsi="Times New Roman" w:cs="Times New Roman"/>
                <w:i w:val="0"/>
                <w:color w:val="auto"/>
                <w:sz w:val="28"/>
                <w:szCs w:val="28"/>
              </w:rPr>
              <w:t>9</w:t>
            </w:r>
          </w:p>
        </w:tc>
      </w:tr>
      <w:tr w:rsidR="00294770" w:rsidRPr="00294770" w:rsidTr="00294770">
        <w:tc>
          <w:tcPr>
            <w:tcW w:w="487"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p>
        </w:tc>
        <w:tc>
          <w:tcPr>
            <w:tcW w:w="1322"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p>
        </w:tc>
        <w:tc>
          <w:tcPr>
            <w:tcW w:w="1276"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p>
        </w:tc>
        <w:tc>
          <w:tcPr>
            <w:tcW w:w="1376"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p>
        </w:tc>
        <w:tc>
          <w:tcPr>
            <w:tcW w:w="1552"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p>
        </w:tc>
        <w:tc>
          <w:tcPr>
            <w:tcW w:w="1183"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p>
        </w:tc>
        <w:tc>
          <w:tcPr>
            <w:tcW w:w="968"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p>
        </w:tc>
        <w:tc>
          <w:tcPr>
            <w:tcW w:w="879"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p>
        </w:tc>
        <w:tc>
          <w:tcPr>
            <w:tcW w:w="1095" w:type="dxa"/>
            <w:shd w:val="clear" w:color="auto" w:fill="auto"/>
          </w:tcPr>
          <w:p w:rsidR="00A2732E" w:rsidRPr="00294770" w:rsidRDefault="00A2732E" w:rsidP="00294770">
            <w:pPr>
              <w:pStyle w:val="ConsPlusNormal"/>
              <w:jc w:val="both"/>
              <w:rPr>
                <w:rStyle w:val="afc"/>
                <w:rFonts w:ascii="Times New Roman" w:hAnsi="Times New Roman" w:cs="Times New Roman"/>
                <w:i w:val="0"/>
                <w:color w:val="auto"/>
                <w:sz w:val="28"/>
                <w:szCs w:val="28"/>
              </w:rPr>
            </w:pPr>
          </w:p>
        </w:tc>
      </w:tr>
    </w:tbl>
    <w:p w:rsidR="00A2732E" w:rsidRPr="002E7851" w:rsidRDefault="00A2732E"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Руководитель:</w:t>
      </w:r>
      <w:r w:rsidR="00897E24" w:rsidRPr="002E7851">
        <w:rPr>
          <w:rStyle w:val="afc"/>
          <w:rFonts w:ascii="Times New Roman" w:hAnsi="Times New Roman" w:cs="Times New Roman"/>
          <w:i w:val="0"/>
          <w:color w:val="auto"/>
          <w:sz w:val="28"/>
          <w:szCs w:val="28"/>
        </w:rPr>
        <w:t xml:space="preserve"> __________ ФИО</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Бухгалтер:</w:t>
      </w:r>
      <w:r w:rsidR="00897E24" w:rsidRPr="002E7851">
        <w:rPr>
          <w:sz w:val="28"/>
          <w:szCs w:val="28"/>
        </w:rPr>
        <w:t xml:space="preserve">         </w:t>
      </w:r>
      <w:r w:rsidR="00897E24" w:rsidRPr="002E7851">
        <w:rPr>
          <w:rStyle w:val="afc"/>
          <w:rFonts w:ascii="Times New Roman" w:hAnsi="Times New Roman" w:cs="Times New Roman"/>
          <w:i w:val="0"/>
          <w:color w:val="auto"/>
          <w:sz w:val="28"/>
          <w:szCs w:val="28"/>
        </w:rPr>
        <w:t>__________ ФИО</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Исполнитель:</w:t>
      </w:r>
      <w:r w:rsidR="00897E24" w:rsidRPr="002E7851">
        <w:rPr>
          <w:sz w:val="28"/>
          <w:szCs w:val="28"/>
        </w:rPr>
        <w:t xml:space="preserve">   </w:t>
      </w:r>
      <w:r w:rsidR="00897E24" w:rsidRPr="002E7851">
        <w:rPr>
          <w:rStyle w:val="afc"/>
          <w:rFonts w:ascii="Times New Roman" w:hAnsi="Times New Roman" w:cs="Times New Roman"/>
          <w:i w:val="0"/>
          <w:color w:val="auto"/>
          <w:sz w:val="28"/>
          <w:szCs w:val="28"/>
        </w:rPr>
        <w:t>__________ ФИО</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A2732E" w:rsidRPr="002E7851" w:rsidRDefault="00A2732E" w:rsidP="00353B71">
      <w:pPr>
        <w:pStyle w:val="ConsPlusNormal"/>
        <w:jc w:val="both"/>
        <w:rPr>
          <w:rStyle w:val="afc"/>
          <w:rFonts w:ascii="Times New Roman" w:hAnsi="Times New Roman" w:cs="Times New Roman"/>
          <w:i w:val="0"/>
          <w:color w:val="auto"/>
          <w:sz w:val="28"/>
          <w:szCs w:val="28"/>
        </w:rPr>
      </w:pPr>
    </w:p>
    <w:p w:rsidR="00A2732E" w:rsidRPr="002E7851" w:rsidRDefault="00A2732E" w:rsidP="00353B71">
      <w:pPr>
        <w:pStyle w:val="ConsPlusNormal"/>
        <w:jc w:val="both"/>
        <w:rPr>
          <w:rStyle w:val="afc"/>
          <w:rFonts w:ascii="Times New Roman" w:hAnsi="Times New Roman" w:cs="Times New Roman"/>
          <w:i w:val="0"/>
          <w:color w:val="auto"/>
          <w:sz w:val="28"/>
          <w:szCs w:val="28"/>
        </w:rPr>
      </w:pPr>
    </w:p>
    <w:p w:rsidR="003C22EA" w:rsidRDefault="003C22EA" w:rsidP="003C22EA">
      <w:pPr>
        <w:pStyle w:val="ConsPlusNormal"/>
        <w:rPr>
          <w:rStyle w:val="afc"/>
          <w:rFonts w:ascii="Times New Roman" w:hAnsi="Times New Roman" w:cs="Times New Roman"/>
          <w:i w:val="0"/>
          <w:color w:val="auto"/>
          <w:sz w:val="28"/>
          <w:szCs w:val="28"/>
        </w:rPr>
      </w:pPr>
    </w:p>
    <w:p w:rsidR="0096104D" w:rsidRDefault="003C22EA" w:rsidP="003C22EA">
      <w:pPr>
        <w:pStyle w:val="ConsPlusNormal"/>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 xml:space="preserve">                                                                                     </w:t>
      </w:r>
    </w:p>
    <w:p w:rsidR="0096104D" w:rsidRDefault="0096104D" w:rsidP="003C22EA">
      <w:pPr>
        <w:pStyle w:val="ConsPlusNormal"/>
        <w:rPr>
          <w:rStyle w:val="afc"/>
          <w:rFonts w:ascii="Times New Roman" w:hAnsi="Times New Roman" w:cs="Times New Roman"/>
          <w:i w:val="0"/>
          <w:color w:val="auto"/>
          <w:sz w:val="28"/>
          <w:szCs w:val="28"/>
        </w:rPr>
      </w:pPr>
    </w:p>
    <w:p w:rsidR="0096104D" w:rsidRDefault="0096104D" w:rsidP="003C22EA">
      <w:pPr>
        <w:pStyle w:val="ConsPlusNormal"/>
        <w:rPr>
          <w:rStyle w:val="afc"/>
          <w:rFonts w:ascii="Times New Roman" w:hAnsi="Times New Roman" w:cs="Times New Roman"/>
          <w:i w:val="0"/>
          <w:color w:val="auto"/>
          <w:sz w:val="28"/>
          <w:szCs w:val="28"/>
        </w:rPr>
      </w:pPr>
    </w:p>
    <w:p w:rsidR="0096104D" w:rsidRDefault="0096104D" w:rsidP="003C22EA">
      <w:pPr>
        <w:pStyle w:val="ConsPlusNormal"/>
        <w:rPr>
          <w:rStyle w:val="afc"/>
          <w:rFonts w:ascii="Times New Roman" w:hAnsi="Times New Roman" w:cs="Times New Roman"/>
          <w:i w:val="0"/>
          <w:color w:val="auto"/>
          <w:sz w:val="28"/>
          <w:szCs w:val="28"/>
        </w:rPr>
      </w:pPr>
    </w:p>
    <w:p w:rsidR="00130B1A" w:rsidRPr="002E7851" w:rsidRDefault="00130B1A" w:rsidP="0096104D">
      <w:pPr>
        <w:pStyle w:val="ConsPlusNormal"/>
        <w:jc w:val="right"/>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lastRenderedPageBreak/>
        <w:t>Приложение 2</w:t>
      </w:r>
    </w:p>
    <w:p w:rsidR="00130B1A" w:rsidRPr="002E7851" w:rsidRDefault="003C22EA" w:rsidP="00C12B02">
      <w:pPr>
        <w:pStyle w:val="ConsPlusNormal"/>
        <w:ind w:left="5954"/>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к постановлению А</w:t>
      </w:r>
      <w:r w:rsidR="00130B1A" w:rsidRPr="002E7851">
        <w:rPr>
          <w:rStyle w:val="afc"/>
          <w:rFonts w:ascii="Times New Roman" w:hAnsi="Times New Roman" w:cs="Times New Roman"/>
          <w:i w:val="0"/>
          <w:color w:val="auto"/>
          <w:sz w:val="28"/>
          <w:szCs w:val="28"/>
        </w:rPr>
        <w:t>дминистрации</w:t>
      </w:r>
    </w:p>
    <w:p w:rsidR="00C12B02" w:rsidRPr="002E7851" w:rsidRDefault="003C22EA" w:rsidP="00C12B02">
      <w:pPr>
        <w:pStyle w:val="ConsPlusNormal"/>
        <w:ind w:left="5954"/>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Барлакского сельсовета Мошковского района Новосибирской области</w:t>
      </w:r>
    </w:p>
    <w:p w:rsidR="00C12B02" w:rsidRPr="002E7851" w:rsidRDefault="00F2089B" w:rsidP="00C12B02">
      <w:pPr>
        <w:pStyle w:val="ConsPlusNormal"/>
        <w:ind w:left="5954"/>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от</w:t>
      </w:r>
      <w:r w:rsidR="00C12B02" w:rsidRPr="002E7851">
        <w:rPr>
          <w:rStyle w:val="afc"/>
          <w:rFonts w:ascii="Times New Roman" w:hAnsi="Times New Roman" w:cs="Times New Roman"/>
          <w:i w:val="0"/>
          <w:color w:val="auto"/>
          <w:sz w:val="28"/>
          <w:szCs w:val="28"/>
        </w:rPr>
        <w:t xml:space="preserve"> № </w:t>
      </w:r>
    </w:p>
    <w:p w:rsidR="00A2732E" w:rsidRPr="002E7851" w:rsidRDefault="00A2732E"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897E24">
      <w:pPr>
        <w:pStyle w:val="ConsPlusNormal"/>
        <w:jc w:val="center"/>
        <w:rPr>
          <w:rStyle w:val="afc"/>
          <w:rFonts w:ascii="Times New Roman" w:hAnsi="Times New Roman" w:cs="Times New Roman"/>
          <w:b/>
          <w:i w:val="0"/>
          <w:color w:val="auto"/>
          <w:sz w:val="28"/>
          <w:szCs w:val="28"/>
        </w:rPr>
      </w:pPr>
      <w:r w:rsidRPr="002E7851">
        <w:rPr>
          <w:rStyle w:val="afc"/>
          <w:rFonts w:ascii="Times New Roman" w:hAnsi="Times New Roman" w:cs="Times New Roman"/>
          <w:b/>
          <w:i w:val="0"/>
          <w:color w:val="auto"/>
          <w:sz w:val="28"/>
          <w:szCs w:val="28"/>
        </w:rPr>
        <w:t>Перечень услуг и (или) работ по капитальному ремонту общего имущества в многоквартирном до</w:t>
      </w:r>
      <w:r w:rsidR="003C22EA">
        <w:rPr>
          <w:rStyle w:val="afc"/>
          <w:rFonts w:ascii="Times New Roman" w:hAnsi="Times New Roman" w:cs="Times New Roman"/>
          <w:b/>
          <w:i w:val="0"/>
          <w:color w:val="auto"/>
          <w:sz w:val="28"/>
          <w:szCs w:val="28"/>
        </w:rPr>
        <w:t xml:space="preserve">ме, расположенном на территории </w:t>
      </w:r>
      <w:r w:rsidR="003C22EA" w:rsidRPr="003C22EA">
        <w:rPr>
          <w:rStyle w:val="afc"/>
          <w:rFonts w:ascii="Times New Roman" w:hAnsi="Times New Roman" w:cs="Times New Roman"/>
          <w:b/>
          <w:i w:val="0"/>
          <w:color w:val="auto"/>
          <w:sz w:val="28"/>
          <w:szCs w:val="28"/>
        </w:rPr>
        <w:t>Барлакского сельсовета Мошковского района Новосибирской области</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3C22EA" w:rsidRPr="003C22EA">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 xml:space="preserve"> включает:</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1) ремонт внутридомовых инженерных систем </w:t>
      </w:r>
      <w:r w:rsidR="00A2732E" w:rsidRPr="002E7851">
        <w:rPr>
          <w:rStyle w:val="afc"/>
          <w:rFonts w:ascii="Times New Roman" w:hAnsi="Times New Roman" w:cs="Times New Roman"/>
          <w:i w:val="0"/>
          <w:color w:val="auto"/>
          <w:sz w:val="28"/>
          <w:szCs w:val="28"/>
        </w:rPr>
        <w:t>электро-, тепло-,</w:t>
      </w:r>
      <w:r w:rsidRPr="002E7851">
        <w:rPr>
          <w:rStyle w:val="afc"/>
          <w:rFonts w:ascii="Times New Roman" w:hAnsi="Times New Roman" w:cs="Times New Roman"/>
          <w:i w:val="0"/>
          <w:color w:val="auto"/>
          <w:sz w:val="28"/>
          <w:szCs w:val="28"/>
        </w:rPr>
        <w:t xml:space="preserve"> газо-, водоснабжения, водоотведения;</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2) ремонт или замену лифтового оборудования, признанного непригодным для эксплуатации, ремонт лифтовых шахт;</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3) ремонт крыши;</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4)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5) ремонт подвальных помещений, относящихся к общему имуществу в многоквартирном доме;</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6) ремонт фасада;</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7)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8) ремонт фундамента многоквартирного дома;</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9) разработку проектной документации в случае, если законодательством Российской Федерации требуется ее разработка;</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10) проведение государственной экспертизы проекта, историко-культурной экспертизы в отношении многоквартирных домов, официально признанных памятниками </w:t>
      </w:r>
      <w:r w:rsidR="00A2732E" w:rsidRPr="002E7851">
        <w:rPr>
          <w:rStyle w:val="afc"/>
          <w:rFonts w:ascii="Times New Roman" w:hAnsi="Times New Roman" w:cs="Times New Roman"/>
          <w:i w:val="0"/>
          <w:color w:val="auto"/>
          <w:sz w:val="28"/>
          <w:szCs w:val="28"/>
        </w:rPr>
        <w:t>архитектуры в случае, если</w:t>
      </w:r>
      <w:r w:rsidRPr="002E7851">
        <w:rPr>
          <w:rStyle w:val="afc"/>
          <w:rFonts w:ascii="Times New Roman" w:hAnsi="Times New Roman" w:cs="Times New Roman"/>
          <w:i w:val="0"/>
          <w:color w:val="auto"/>
          <w:sz w:val="28"/>
          <w:szCs w:val="28"/>
        </w:rPr>
        <w:t xml:space="preserve"> законодательством Российской Федерации требуется проведение таких экспертиз;</w:t>
      </w:r>
    </w:p>
    <w:p w:rsidR="00130B1A" w:rsidRPr="002E7851" w:rsidRDefault="00130B1A" w:rsidP="00897E24">
      <w:pPr>
        <w:pStyle w:val="ConsPlusNormal"/>
        <w:ind w:firstLine="567"/>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11) осуществление строительного контроля.</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A2732E" w:rsidRPr="002E7851" w:rsidRDefault="00A2732E" w:rsidP="00353B71">
      <w:pPr>
        <w:pStyle w:val="ConsPlusNormal"/>
        <w:ind w:left="6237"/>
        <w:jc w:val="both"/>
        <w:rPr>
          <w:rStyle w:val="afc"/>
          <w:rFonts w:ascii="Times New Roman" w:hAnsi="Times New Roman" w:cs="Times New Roman"/>
          <w:i w:val="0"/>
          <w:color w:val="auto"/>
          <w:sz w:val="28"/>
          <w:szCs w:val="28"/>
        </w:rPr>
      </w:pPr>
    </w:p>
    <w:p w:rsidR="00A2732E" w:rsidRPr="002E7851" w:rsidRDefault="00A2732E" w:rsidP="00353B71">
      <w:pPr>
        <w:pStyle w:val="ConsPlusNormal"/>
        <w:ind w:left="6237"/>
        <w:jc w:val="both"/>
        <w:rPr>
          <w:rStyle w:val="afc"/>
          <w:rFonts w:ascii="Times New Roman" w:hAnsi="Times New Roman" w:cs="Times New Roman"/>
          <w:i w:val="0"/>
          <w:color w:val="auto"/>
          <w:sz w:val="28"/>
          <w:szCs w:val="28"/>
        </w:rPr>
      </w:pPr>
    </w:p>
    <w:p w:rsidR="003C22EA" w:rsidRDefault="003C22EA" w:rsidP="003C22EA">
      <w:pPr>
        <w:pStyle w:val="ConsPlusNormal"/>
        <w:jc w:val="both"/>
        <w:rPr>
          <w:rStyle w:val="afc"/>
          <w:rFonts w:ascii="Times New Roman" w:hAnsi="Times New Roman" w:cs="Times New Roman"/>
          <w:i w:val="0"/>
          <w:color w:val="auto"/>
          <w:sz w:val="28"/>
          <w:szCs w:val="28"/>
        </w:rPr>
      </w:pPr>
    </w:p>
    <w:p w:rsidR="00130B1A" w:rsidRPr="002E7851" w:rsidRDefault="003C22EA" w:rsidP="003C22EA">
      <w:pPr>
        <w:pStyle w:val="ConsPlusNormal"/>
        <w:jc w:val="both"/>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lastRenderedPageBreak/>
        <w:t xml:space="preserve">                                                                                     </w:t>
      </w:r>
      <w:r w:rsidR="00130B1A" w:rsidRPr="002E7851">
        <w:rPr>
          <w:rStyle w:val="afc"/>
          <w:rFonts w:ascii="Times New Roman" w:hAnsi="Times New Roman" w:cs="Times New Roman"/>
          <w:i w:val="0"/>
          <w:color w:val="auto"/>
          <w:sz w:val="28"/>
          <w:szCs w:val="28"/>
        </w:rPr>
        <w:t>Приложение 3</w:t>
      </w:r>
    </w:p>
    <w:p w:rsidR="00A2732E" w:rsidRPr="002E7851" w:rsidRDefault="003C22EA" w:rsidP="00353B71">
      <w:pPr>
        <w:pStyle w:val="ConsPlusNormal"/>
        <w:ind w:left="5954"/>
        <w:jc w:val="both"/>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к постановлению А</w:t>
      </w:r>
      <w:r w:rsidR="00A2732E" w:rsidRPr="002E7851">
        <w:rPr>
          <w:rStyle w:val="afc"/>
          <w:rFonts w:ascii="Times New Roman" w:hAnsi="Times New Roman" w:cs="Times New Roman"/>
          <w:i w:val="0"/>
          <w:color w:val="auto"/>
          <w:sz w:val="28"/>
          <w:szCs w:val="28"/>
        </w:rPr>
        <w:t>дминистрации</w:t>
      </w:r>
    </w:p>
    <w:p w:rsidR="00A2732E" w:rsidRPr="002E7851" w:rsidRDefault="003C22EA" w:rsidP="00C12B02">
      <w:pPr>
        <w:pStyle w:val="ConsPlusNormal"/>
        <w:ind w:left="5954"/>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Барлакского сельсовета Мошковского района Новосибирской области</w:t>
      </w:r>
    </w:p>
    <w:p w:rsidR="00A2732E" w:rsidRPr="002E7851" w:rsidRDefault="00F2089B" w:rsidP="00353B71">
      <w:pPr>
        <w:pStyle w:val="ConsPlusNormal"/>
        <w:ind w:left="5954"/>
        <w:jc w:val="both"/>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от</w:t>
      </w:r>
      <w:r w:rsidR="003C22EA">
        <w:rPr>
          <w:rStyle w:val="afc"/>
          <w:rFonts w:ascii="Times New Roman" w:hAnsi="Times New Roman" w:cs="Times New Roman"/>
          <w:i w:val="0"/>
          <w:color w:val="auto"/>
          <w:sz w:val="28"/>
          <w:szCs w:val="28"/>
        </w:rPr>
        <w:t xml:space="preserve"> № </w:t>
      </w:r>
    </w:p>
    <w:p w:rsidR="00C12B02" w:rsidRPr="002E7851" w:rsidRDefault="00C12B02" w:rsidP="00353B71">
      <w:pPr>
        <w:pStyle w:val="ConsPlusNormal"/>
        <w:ind w:left="5954"/>
        <w:jc w:val="both"/>
        <w:rPr>
          <w:rStyle w:val="afc"/>
          <w:rFonts w:ascii="Times New Roman" w:hAnsi="Times New Roman" w:cs="Times New Roman"/>
          <w:i w:val="0"/>
          <w:color w:val="auto"/>
          <w:sz w:val="28"/>
          <w:szCs w:val="28"/>
        </w:rPr>
      </w:pPr>
    </w:p>
    <w:p w:rsidR="00130B1A" w:rsidRPr="002E7851" w:rsidRDefault="00130B1A" w:rsidP="00C12B02">
      <w:pPr>
        <w:pStyle w:val="ConsPlusNormal"/>
        <w:jc w:val="center"/>
        <w:rPr>
          <w:rStyle w:val="afc"/>
          <w:rFonts w:ascii="Times New Roman" w:hAnsi="Times New Roman" w:cs="Times New Roman"/>
          <w:b/>
          <w:i w:val="0"/>
          <w:color w:val="auto"/>
          <w:sz w:val="28"/>
          <w:szCs w:val="28"/>
        </w:rPr>
      </w:pPr>
      <w:r w:rsidRPr="002E7851">
        <w:rPr>
          <w:rStyle w:val="afc"/>
          <w:rFonts w:ascii="Times New Roman" w:hAnsi="Times New Roman" w:cs="Times New Roman"/>
          <w:b/>
          <w:i w:val="0"/>
          <w:color w:val="auto"/>
          <w:sz w:val="28"/>
          <w:szCs w:val="28"/>
        </w:rPr>
        <w:t xml:space="preserve">Состав Комиссии по принятию решения о предоставлении субсидии из бюджета </w:t>
      </w:r>
      <w:r w:rsidR="00550897" w:rsidRPr="00550897">
        <w:rPr>
          <w:rStyle w:val="afc"/>
          <w:rFonts w:ascii="Times New Roman" w:hAnsi="Times New Roman" w:cs="Times New Roman"/>
          <w:b/>
          <w:i w:val="0"/>
          <w:color w:val="auto"/>
          <w:sz w:val="28"/>
          <w:szCs w:val="28"/>
        </w:rPr>
        <w:t>Барлакского сельсовета Мошковского района Новосибирской области</w:t>
      </w:r>
      <w:r w:rsidR="004A3633" w:rsidRPr="002E7851">
        <w:rPr>
          <w:rStyle w:val="afc"/>
          <w:rFonts w:ascii="Times New Roman" w:hAnsi="Times New Roman" w:cs="Times New Roman"/>
          <w:b/>
          <w:i w:val="0"/>
          <w:color w:val="auto"/>
          <w:sz w:val="28"/>
          <w:szCs w:val="28"/>
        </w:rPr>
        <w:t xml:space="preserve"> </w:t>
      </w:r>
      <w:r w:rsidRPr="002E7851">
        <w:rPr>
          <w:rStyle w:val="afc"/>
          <w:rFonts w:ascii="Times New Roman" w:hAnsi="Times New Roman" w:cs="Times New Roman"/>
          <w:b/>
          <w:i w:val="0"/>
          <w:color w:val="auto"/>
          <w:sz w:val="28"/>
          <w:szCs w:val="28"/>
        </w:rPr>
        <w:t xml:space="preserve">на проведение капитального ремонта общего имущества </w:t>
      </w:r>
      <w:r w:rsidR="004A3633" w:rsidRPr="002E7851">
        <w:rPr>
          <w:rStyle w:val="afc"/>
          <w:rFonts w:ascii="Times New Roman" w:hAnsi="Times New Roman" w:cs="Times New Roman"/>
          <w:b/>
          <w:i w:val="0"/>
          <w:color w:val="auto"/>
          <w:sz w:val="28"/>
          <w:szCs w:val="28"/>
        </w:rPr>
        <w:t xml:space="preserve">в </w:t>
      </w:r>
      <w:r w:rsidRPr="002E7851">
        <w:rPr>
          <w:rStyle w:val="afc"/>
          <w:rFonts w:ascii="Times New Roman" w:hAnsi="Times New Roman" w:cs="Times New Roman"/>
          <w:b/>
          <w:i w:val="0"/>
          <w:color w:val="auto"/>
          <w:sz w:val="28"/>
          <w:szCs w:val="28"/>
        </w:rPr>
        <w:t xml:space="preserve">многоквартирных домах, расположенных на территории </w:t>
      </w:r>
      <w:r w:rsidR="00550897" w:rsidRPr="00550897">
        <w:rPr>
          <w:rStyle w:val="afc"/>
          <w:rFonts w:ascii="Times New Roman" w:hAnsi="Times New Roman" w:cs="Times New Roman"/>
          <w:b/>
          <w:i w:val="0"/>
          <w:color w:val="auto"/>
          <w:sz w:val="28"/>
          <w:szCs w:val="28"/>
        </w:rPr>
        <w:t>Барлакского сельсовета Мошковского района Новосибирской области</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Глава </w:t>
      </w:r>
      <w:r w:rsidR="00550897" w:rsidRPr="00550897">
        <w:rPr>
          <w:rStyle w:val="afc"/>
          <w:rFonts w:ascii="Times New Roman" w:hAnsi="Times New Roman" w:cs="Times New Roman"/>
          <w:i w:val="0"/>
          <w:color w:val="auto"/>
          <w:sz w:val="28"/>
          <w:szCs w:val="28"/>
        </w:rPr>
        <w:t>Барлакского сельсовета Мошковского района Новосибирской области</w:t>
      </w:r>
      <w:r w:rsidRPr="002E7851">
        <w:rPr>
          <w:rStyle w:val="afc"/>
          <w:rFonts w:ascii="Times New Roman" w:hAnsi="Times New Roman" w:cs="Times New Roman"/>
          <w:i w:val="0"/>
          <w:color w:val="auto"/>
          <w:sz w:val="28"/>
          <w:szCs w:val="28"/>
        </w:rPr>
        <w:t xml:space="preserve"> - председатель Комиссии;</w:t>
      </w:r>
    </w:p>
    <w:p w:rsidR="00897E24" w:rsidRPr="002E7851" w:rsidRDefault="00897E24" w:rsidP="00353B71">
      <w:pPr>
        <w:pStyle w:val="ConsPlusNormal"/>
        <w:jc w:val="both"/>
        <w:rPr>
          <w:rStyle w:val="afc"/>
          <w:rFonts w:ascii="Times New Roman" w:hAnsi="Times New Roman" w:cs="Times New Roman"/>
          <w:i w:val="0"/>
          <w:color w:val="auto"/>
          <w:sz w:val="28"/>
          <w:szCs w:val="28"/>
        </w:rPr>
      </w:pPr>
    </w:p>
    <w:p w:rsidR="00897E24" w:rsidRPr="002E7851" w:rsidRDefault="00550897" w:rsidP="00353B71">
      <w:pPr>
        <w:pStyle w:val="ConsPlusNormal"/>
        <w:jc w:val="both"/>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Заместитель Главы Барлакского сельсовета Мошковского района Новосибирской области</w:t>
      </w:r>
      <w:r w:rsidR="00897E24" w:rsidRPr="002E7851">
        <w:rPr>
          <w:rStyle w:val="afc"/>
          <w:rFonts w:ascii="Times New Roman" w:hAnsi="Times New Roman" w:cs="Times New Roman"/>
          <w:i w:val="0"/>
          <w:color w:val="auto"/>
          <w:sz w:val="28"/>
          <w:szCs w:val="28"/>
        </w:rPr>
        <w:t xml:space="preserve"> – заместитель председателя Комиссии;</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550897" w:rsidP="00353B71">
      <w:pPr>
        <w:pStyle w:val="ConsPlusNormal"/>
        <w:jc w:val="both"/>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 xml:space="preserve">Специалист </w:t>
      </w:r>
      <w:r>
        <w:rPr>
          <w:rStyle w:val="afc"/>
          <w:rFonts w:ascii="Times New Roman" w:hAnsi="Times New Roman" w:cs="Times New Roman"/>
          <w:i w:val="0"/>
          <w:color w:val="auto"/>
          <w:sz w:val="28"/>
          <w:szCs w:val="28"/>
          <w:lang w:val="en-US"/>
        </w:rPr>
        <w:t>I</w:t>
      </w:r>
      <w:r>
        <w:rPr>
          <w:rStyle w:val="afc"/>
          <w:rFonts w:ascii="Times New Roman" w:hAnsi="Times New Roman" w:cs="Times New Roman"/>
          <w:i w:val="0"/>
          <w:color w:val="auto"/>
          <w:sz w:val="28"/>
          <w:szCs w:val="28"/>
        </w:rPr>
        <w:t xml:space="preserve"> разряда Администрации</w:t>
      </w:r>
      <w:r w:rsidR="004A3633" w:rsidRPr="002E7851">
        <w:rPr>
          <w:rStyle w:val="afc"/>
          <w:rFonts w:ascii="Times New Roman" w:hAnsi="Times New Roman" w:cs="Times New Roman"/>
          <w:i w:val="0"/>
          <w:color w:val="auto"/>
          <w:sz w:val="28"/>
          <w:szCs w:val="28"/>
        </w:rPr>
        <w:t xml:space="preserve"> </w:t>
      </w:r>
      <w:r>
        <w:rPr>
          <w:rStyle w:val="afc"/>
          <w:rFonts w:ascii="Times New Roman" w:hAnsi="Times New Roman" w:cs="Times New Roman"/>
          <w:i w:val="0"/>
          <w:color w:val="auto"/>
          <w:sz w:val="28"/>
          <w:szCs w:val="28"/>
        </w:rPr>
        <w:t xml:space="preserve">Барлакского сельсовета Мошковского района Новосибирской области (по согласованию) </w:t>
      </w:r>
      <w:r w:rsidR="00130B1A" w:rsidRPr="002E7851">
        <w:rPr>
          <w:rStyle w:val="afc"/>
          <w:rFonts w:ascii="Times New Roman" w:hAnsi="Times New Roman" w:cs="Times New Roman"/>
          <w:i w:val="0"/>
          <w:color w:val="auto"/>
          <w:sz w:val="28"/>
          <w:szCs w:val="28"/>
        </w:rPr>
        <w:t>- секретарь Комиссии;</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Члены Комиссии:</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550897" w:rsidP="00353B71">
      <w:pPr>
        <w:pStyle w:val="ConsPlusNormal"/>
        <w:jc w:val="both"/>
        <w:rPr>
          <w:rStyle w:val="afc"/>
          <w:rFonts w:ascii="Times New Roman" w:hAnsi="Times New Roman" w:cs="Times New Roman"/>
          <w:i w:val="0"/>
          <w:color w:val="auto"/>
          <w:sz w:val="28"/>
          <w:szCs w:val="28"/>
        </w:rPr>
      </w:pPr>
      <w:r>
        <w:rPr>
          <w:rStyle w:val="afc"/>
          <w:rFonts w:ascii="Times New Roman" w:hAnsi="Times New Roman" w:cs="Times New Roman"/>
          <w:i w:val="0"/>
          <w:color w:val="auto"/>
          <w:sz w:val="28"/>
          <w:szCs w:val="28"/>
        </w:rPr>
        <w:t>Специалист Управления имущественных и земельных отношений Администрации Мошковского района Новосибирской области – по предварительному согласованию;</w:t>
      </w:r>
    </w:p>
    <w:p w:rsidR="00130B1A" w:rsidRPr="002E7851" w:rsidRDefault="00130B1A" w:rsidP="00353B71">
      <w:pPr>
        <w:pStyle w:val="ConsPlusNormal"/>
        <w:jc w:val="both"/>
        <w:rPr>
          <w:rStyle w:val="afc"/>
          <w:rFonts w:ascii="Times New Roman" w:hAnsi="Times New Roman" w:cs="Times New Roman"/>
          <w:i w:val="0"/>
          <w:color w:val="auto"/>
          <w:sz w:val="28"/>
          <w:szCs w:val="28"/>
        </w:rPr>
      </w:pPr>
    </w:p>
    <w:p w:rsidR="00130B1A" w:rsidRPr="002E7851" w:rsidRDefault="004A3633"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Специалист Управл</w:t>
      </w:r>
      <w:r w:rsidR="00550897">
        <w:rPr>
          <w:rStyle w:val="afc"/>
          <w:rFonts w:ascii="Times New Roman" w:hAnsi="Times New Roman" w:cs="Times New Roman"/>
          <w:i w:val="0"/>
          <w:color w:val="auto"/>
          <w:sz w:val="28"/>
          <w:szCs w:val="28"/>
        </w:rPr>
        <w:t>ения строительства, коммунального и дорожного хозяйства</w:t>
      </w:r>
      <w:r w:rsidRPr="002E7851">
        <w:rPr>
          <w:rStyle w:val="afc"/>
          <w:rFonts w:ascii="Times New Roman" w:hAnsi="Times New Roman" w:cs="Times New Roman"/>
          <w:i w:val="0"/>
          <w:color w:val="auto"/>
          <w:sz w:val="28"/>
          <w:szCs w:val="28"/>
        </w:rPr>
        <w:t xml:space="preserve"> Адми</w:t>
      </w:r>
      <w:r w:rsidR="00550897">
        <w:rPr>
          <w:rStyle w:val="afc"/>
          <w:rFonts w:ascii="Times New Roman" w:hAnsi="Times New Roman" w:cs="Times New Roman"/>
          <w:i w:val="0"/>
          <w:color w:val="auto"/>
          <w:sz w:val="28"/>
          <w:szCs w:val="28"/>
        </w:rPr>
        <w:t xml:space="preserve">нистрации Мошковского района Новосибирской </w:t>
      </w:r>
      <w:r w:rsidR="0096104D">
        <w:rPr>
          <w:rStyle w:val="afc"/>
          <w:rFonts w:ascii="Times New Roman" w:hAnsi="Times New Roman" w:cs="Times New Roman"/>
          <w:i w:val="0"/>
          <w:color w:val="auto"/>
          <w:sz w:val="28"/>
          <w:szCs w:val="28"/>
        </w:rPr>
        <w:t>области – по предварительному с</w:t>
      </w:r>
      <w:r w:rsidR="00550897">
        <w:rPr>
          <w:rStyle w:val="afc"/>
          <w:rFonts w:ascii="Times New Roman" w:hAnsi="Times New Roman" w:cs="Times New Roman"/>
          <w:i w:val="0"/>
          <w:color w:val="auto"/>
          <w:sz w:val="28"/>
          <w:szCs w:val="28"/>
        </w:rPr>
        <w:t>огласованию;</w:t>
      </w:r>
    </w:p>
    <w:p w:rsidR="004A3633" w:rsidRPr="002E7851" w:rsidRDefault="004A3633" w:rsidP="00353B71">
      <w:pPr>
        <w:pStyle w:val="ConsPlusNormal"/>
        <w:jc w:val="both"/>
        <w:rPr>
          <w:rStyle w:val="afc"/>
          <w:rFonts w:ascii="Times New Roman" w:hAnsi="Times New Roman" w:cs="Times New Roman"/>
          <w:i w:val="0"/>
          <w:color w:val="auto"/>
          <w:sz w:val="28"/>
          <w:szCs w:val="28"/>
        </w:rPr>
      </w:pPr>
    </w:p>
    <w:p w:rsidR="00130B1A" w:rsidRPr="002E7851" w:rsidRDefault="00130B1A" w:rsidP="00353B71">
      <w:pPr>
        <w:pStyle w:val="ConsPlusNormal"/>
        <w:jc w:val="both"/>
        <w:rPr>
          <w:rStyle w:val="afc"/>
          <w:rFonts w:ascii="Times New Roman" w:hAnsi="Times New Roman" w:cs="Times New Roman"/>
          <w:i w:val="0"/>
          <w:color w:val="auto"/>
          <w:sz w:val="28"/>
          <w:szCs w:val="28"/>
        </w:rPr>
      </w:pPr>
      <w:r w:rsidRPr="002E7851">
        <w:rPr>
          <w:rStyle w:val="afc"/>
          <w:rFonts w:ascii="Times New Roman" w:hAnsi="Times New Roman" w:cs="Times New Roman"/>
          <w:i w:val="0"/>
          <w:color w:val="auto"/>
          <w:sz w:val="28"/>
          <w:szCs w:val="28"/>
        </w:rPr>
        <w:t xml:space="preserve">Депутат </w:t>
      </w:r>
      <w:r w:rsidR="00550897">
        <w:rPr>
          <w:rStyle w:val="afc"/>
          <w:rFonts w:ascii="Times New Roman" w:hAnsi="Times New Roman" w:cs="Times New Roman"/>
          <w:i w:val="0"/>
          <w:color w:val="auto"/>
          <w:sz w:val="28"/>
          <w:szCs w:val="28"/>
        </w:rPr>
        <w:t>Совета депутатов Барлакского сельсовета Мошковского района Новосибирской области – по предварительному согласованию.</w:t>
      </w:r>
    </w:p>
    <w:p w:rsidR="00497638" w:rsidRPr="002E7851" w:rsidRDefault="00497638" w:rsidP="00353B71">
      <w:pPr>
        <w:pStyle w:val="ConsPlusNormal"/>
        <w:jc w:val="both"/>
        <w:rPr>
          <w:rStyle w:val="afc"/>
          <w:rFonts w:ascii="Times New Roman" w:hAnsi="Times New Roman" w:cs="Times New Roman"/>
          <w:i w:val="0"/>
          <w:color w:val="auto"/>
          <w:sz w:val="28"/>
          <w:szCs w:val="28"/>
        </w:rPr>
      </w:pPr>
    </w:p>
    <w:sectPr w:rsidR="00497638" w:rsidRPr="002E7851" w:rsidSect="007357DE">
      <w:headerReference w:type="default" r:id="rId8"/>
      <w:pgSz w:w="11905" w:h="16838"/>
      <w:pgMar w:top="142" w:right="565" w:bottom="0" w:left="1418" w:header="56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C4" w:rsidRDefault="00571AC4" w:rsidP="00BF46AA">
      <w:pPr>
        <w:spacing w:after="0" w:line="240" w:lineRule="auto"/>
      </w:pPr>
      <w:r>
        <w:separator/>
      </w:r>
    </w:p>
  </w:endnote>
  <w:endnote w:type="continuationSeparator" w:id="0">
    <w:p w:rsidR="00571AC4" w:rsidRDefault="00571AC4" w:rsidP="00BF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C4" w:rsidRDefault="00571AC4" w:rsidP="00BF46AA">
      <w:pPr>
        <w:spacing w:after="0" w:line="240" w:lineRule="auto"/>
      </w:pPr>
      <w:r>
        <w:separator/>
      </w:r>
    </w:p>
  </w:footnote>
  <w:footnote w:type="continuationSeparator" w:id="0">
    <w:p w:rsidR="00571AC4" w:rsidRDefault="00571AC4" w:rsidP="00BF4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3D" w:rsidRPr="00E04AEB" w:rsidRDefault="00BE053D" w:rsidP="00E04AEB">
    <w:pPr>
      <w:pStyle w:val="af"/>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B74"/>
    <w:multiLevelType w:val="multilevel"/>
    <w:tmpl w:val="E67CC37E"/>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02397054"/>
    <w:multiLevelType w:val="hybridMultilevel"/>
    <w:tmpl w:val="4782CFC6"/>
    <w:lvl w:ilvl="0" w:tplc="7D74697A">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1"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22362A75"/>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5" w15:restartNumberingAfterBreak="0">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6" w15:restartNumberingAfterBreak="0">
    <w:nsid w:val="314D1227"/>
    <w:multiLevelType w:val="hybridMultilevel"/>
    <w:tmpl w:val="0BA86EB6"/>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9" w15:restartNumberingAfterBreak="0">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1" w15:restartNumberingAfterBreak="0">
    <w:nsid w:val="53873408"/>
    <w:multiLevelType w:val="hybridMultilevel"/>
    <w:tmpl w:val="048844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54580355"/>
    <w:multiLevelType w:val="multilevel"/>
    <w:tmpl w:val="E04A3572"/>
    <w:lvl w:ilvl="0">
      <w:start w:val="2"/>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A2846C8"/>
    <w:multiLevelType w:val="hybridMultilevel"/>
    <w:tmpl w:val="B25E6F38"/>
    <w:lvl w:ilvl="0" w:tplc="37262E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80652D3"/>
    <w:multiLevelType w:val="hybridMultilevel"/>
    <w:tmpl w:val="45FAF58A"/>
    <w:lvl w:ilvl="0" w:tplc="538C855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2"/>
  </w:num>
  <w:num w:numId="3">
    <w:abstractNumId w:val="2"/>
  </w:num>
  <w:num w:numId="4">
    <w:abstractNumId w:val="14"/>
  </w:num>
  <w:num w:numId="5">
    <w:abstractNumId w:val="11"/>
  </w:num>
  <w:num w:numId="6">
    <w:abstractNumId w:val="9"/>
  </w:num>
  <w:num w:numId="7">
    <w:abstractNumId w:val="5"/>
  </w:num>
  <w:num w:numId="8">
    <w:abstractNumId w:val="8"/>
  </w:num>
  <w:num w:numId="9">
    <w:abstractNumId w:val="1"/>
  </w:num>
  <w:num w:numId="10">
    <w:abstractNumId w:val="7"/>
  </w:num>
  <w:num w:numId="11">
    <w:abstractNumId w:val="13"/>
  </w:num>
  <w:num w:numId="12">
    <w:abstractNumId w:val="6"/>
  </w:num>
  <w:num w:numId="13">
    <w:abstractNumId w:val="0"/>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831"/>
    <w:rsid w:val="00007C81"/>
    <w:rsid w:val="00040A2B"/>
    <w:rsid w:val="0008549F"/>
    <w:rsid w:val="000915B2"/>
    <w:rsid w:val="00116800"/>
    <w:rsid w:val="00130B1A"/>
    <w:rsid w:val="00183670"/>
    <w:rsid w:val="001A3142"/>
    <w:rsid w:val="001C3821"/>
    <w:rsid w:val="001C62B5"/>
    <w:rsid w:val="001D3C10"/>
    <w:rsid w:val="00221B9D"/>
    <w:rsid w:val="002519B8"/>
    <w:rsid w:val="00254827"/>
    <w:rsid w:val="002678CC"/>
    <w:rsid w:val="00294770"/>
    <w:rsid w:val="002B4252"/>
    <w:rsid w:val="002B57E7"/>
    <w:rsid w:val="002D0A73"/>
    <w:rsid w:val="002E7851"/>
    <w:rsid w:val="002F5A82"/>
    <w:rsid w:val="00312CA2"/>
    <w:rsid w:val="00315745"/>
    <w:rsid w:val="00322B0A"/>
    <w:rsid w:val="003304AC"/>
    <w:rsid w:val="00353B71"/>
    <w:rsid w:val="00384619"/>
    <w:rsid w:val="003C21C8"/>
    <w:rsid w:val="003C22EA"/>
    <w:rsid w:val="00403B9D"/>
    <w:rsid w:val="0044519D"/>
    <w:rsid w:val="004500D3"/>
    <w:rsid w:val="0045466E"/>
    <w:rsid w:val="00485781"/>
    <w:rsid w:val="00497638"/>
    <w:rsid w:val="004A07DE"/>
    <w:rsid w:val="004A3633"/>
    <w:rsid w:val="004E629E"/>
    <w:rsid w:val="004F539F"/>
    <w:rsid w:val="00506D27"/>
    <w:rsid w:val="00532656"/>
    <w:rsid w:val="00534FF4"/>
    <w:rsid w:val="00535055"/>
    <w:rsid w:val="00550897"/>
    <w:rsid w:val="00571AC4"/>
    <w:rsid w:val="005810DA"/>
    <w:rsid w:val="005819F5"/>
    <w:rsid w:val="005B6CD9"/>
    <w:rsid w:val="005C7097"/>
    <w:rsid w:val="005D4607"/>
    <w:rsid w:val="00627C08"/>
    <w:rsid w:val="006448E0"/>
    <w:rsid w:val="00666DE5"/>
    <w:rsid w:val="00694630"/>
    <w:rsid w:val="006A2405"/>
    <w:rsid w:val="006C37B7"/>
    <w:rsid w:val="006C462C"/>
    <w:rsid w:val="006D36F1"/>
    <w:rsid w:val="006F224F"/>
    <w:rsid w:val="00702B53"/>
    <w:rsid w:val="00707940"/>
    <w:rsid w:val="00715731"/>
    <w:rsid w:val="00723836"/>
    <w:rsid w:val="007357DE"/>
    <w:rsid w:val="00745AA1"/>
    <w:rsid w:val="00753831"/>
    <w:rsid w:val="007545F0"/>
    <w:rsid w:val="007548A4"/>
    <w:rsid w:val="007735C3"/>
    <w:rsid w:val="00773776"/>
    <w:rsid w:val="00774E3D"/>
    <w:rsid w:val="00783EAF"/>
    <w:rsid w:val="0079566B"/>
    <w:rsid w:val="007A0D45"/>
    <w:rsid w:val="007C7EBD"/>
    <w:rsid w:val="00857B8E"/>
    <w:rsid w:val="00872D28"/>
    <w:rsid w:val="00897E24"/>
    <w:rsid w:val="008D0FF8"/>
    <w:rsid w:val="00911DF3"/>
    <w:rsid w:val="00927C14"/>
    <w:rsid w:val="0095239D"/>
    <w:rsid w:val="0096104D"/>
    <w:rsid w:val="00966ABF"/>
    <w:rsid w:val="00970FEF"/>
    <w:rsid w:val="009717C4"/>
    <w:rsid w:val="00973D38"/>
    <w:rsid w:val="00977150"/>
    <w:rsid w:val="009C4337"/>
    <w:rsid w:val="009D257F"/>
    <w:rsid w:val="009F030E"/>
    <w:rsid w:val="00A2732E"/>
    <w:rsid w:val="00A275FE"/>
    <w:rsid w:val="00A37421"/>
    <w:rsid w:val="00A46791"/>
    <w:rsid w:val="00A47928"/>
    <w:rsid w:val="00A540A3"/>
    <w:rsid w:val="00A80EFD"/>
    <w:rsid w:val="00A82873"/>
    <w:rsid w:val="00A96AC8"/>
    <w:rsid w:val="00AB6DA4"/>
    <w:rsid w:val="00AB6EE7"/>
    <w:rsid w:val="00AC482A"/>
    <w:rsid w:val="00AD3897"/>
    <w:rsid w:val="00AD424A"/>
    <w:rsid w:val="00B07B7F"/>
    <w:rsid w:val="00B1328D"/>
    <w:rsid w:val="00B158FF"/>
    <w:rsid w:val="00B32140"/>
    <w:rsid w:val="00B42BDD"/>
    <w:rsid w:val="00B5124F"/>
    <w:rsid w:val="00B7396C"/>
    <w:rsid w:val="00BC0A2A"/>
    <w:rsid w:val="00BC4D16"/>
    <w:rsid w:val="00BC676F"/>
    <w:rsid w:val="00BD6D1C"/>
    <w:rsid w:val="00BE053D"/>
    <w:rsid w:val="00BF46AA"/>
    <w:rsid w:val="00C06A01"/>
    <w:rsid w:val="00C12B02"/>
    <w:rsid w:val="00C13C9A"/>
    <w:rsid w:val="00C1688E"/>
    <w:rsid w:val="00C2332A"/>
    <w:rsid w:val="00C41796"/>
    <w:rsid w:val="00C577DD"/>
    <w:rsid w:val="00C96D9A"/>
    <w:rsid w:val="00CC4A3C"/>
    <w:rsid w:val="00CD68DF"/>
    <w:rsid w:val="00D03389"/>
    <w:rsid w:val="00D20966"/>
    <w:rsid w:val="00D71A07"/>
    <w:rsid w:val="00D72B00"/>
    <w:rsid w:val="00D81950"/>
    <w:rsid w:val="00D90BC9"/>
    <w:rsid w:val="00DC39CB"/>
    <w:rsid w:val="00DD7157"/>
    <w:rsid w:val="00E04AEB"/>
    <w:rsid w:val="00E31FE9"/>
    <w:rsid w:val="00E7072C"/>
    <w:rsid w:val="00E71F50"/>
    <w:rsid w:val="00E90E56"/>
    <w:rsid w:val="00EC45AD"/>
    <w:rsid w:val="00F2089B"/>
    <w:rsid w:val="00F27524"/>
    <w:rsid w:val="00F61921"/>
    <w:rsid w:val="00F8463C"/>
    <w:rsid w:val="00F962B0"/>
    <w:rsid w:val="00FB23AB"/>
    <w:rsid w:val="00FB5071"/>
    <w:rsid w:val="00FC3B24"/>
    <w:rsid w:val="00FD7B78"/>
    <w:rsid w:val="00FE0932"/>
    <w:rsid w:val="00FE2BDE"/>
    <w:rsid w:val="00FF3C1D"/>
    <w:rsid w:val="00FF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29702-7674-4C2F-88AA-B5BF55C1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31"/>
    <w:pPr>
      <w:spacing w:after="200" w:line="276" w:lineRule="auto"/>
    </w:pPr>
    <w:rPr>
      <w:rFonts w:eastAsia="Times New Roman"/>
      <w:sz w:val="22"/>
      <w:szCs w:val="22"/>
    </w:rPr>
  </w:style>
  <w:style w:type="paragraph" w:styleId="3">
    <w:name w:val="heading 3"/>
    <w:basedOn w:val="a"/>
    <w:next w:val="a"/>
    <w:link w:val="30"/>
    <w:uiPriority w:val="9"/>
    <w:unhideWhenUsed/>
    <w:qFormat/>
    <w:rsid w:val="00872D28"/>
    <w:pPr>
      <w:keepNext/>
      <w:keepLines/>
      <w:spacing w:before="200" w:after="0"/>
      <w:outlineLvl w:val="2"/>
    </w:pPr>
    <w:rPr>
      <w:rFonts w:ascii="Cambria" w:hAnsi="Cambria"/>
      <w:b/>
      <w:bCs/>
      <w:color w:val="4F81BD"/>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53831"/>
    <w:pPr>
      <w:widowControl w:val="0"/>
      <w:autoSpaceDE w:val="0"/>
      <w:autoSpaceDN w:val="0"/>
    </w:pPr>
    <w:rPr>
      <w:rFonts w:ascii="Tahoma" w:eastAsia="Times New Roman" w:hAnsi="Tahoma" w:cs="Tahoma"/>
    </w:rPr>
  </w:style>
  <w:style w:type="paragraph" w:customStyle="1" w:styleId="ConsPlusNormal">
    <w:name w:val="ConsPlusNormal"/>
    <w:rsid w:val="00753831"/>
    <w:pPr>
      <w:widowControl w:val="0"/>
      <w:autoSpaceDE w:val="0"/>
      <w:autoSpaceDN w:val="0"/>
    </w:pPr>
    <w:rPr>
      <w:rFonts w:eastAsia="Times New Roman" w:cs="Calibri"/>
      <w:sz w:val="22"/>
    </w:rPr>
  </w:style>
  <w:style w:type="paragraph" w:customStyle="1" w:styleId="ConsPlusTitle">
    <w:name w:val="ConsPlusTitle"/>
    <w:rsid w:val="00753831"/>
    <w:pPr>
      <w:widowControl w:val="0"/>
      <w:autoSpaceDE w:val="0"/>
      <w:autoSpaceDN w:val="0"/>
    </w:pPr>
    <w:rPr>
      <w:rFonts w:eastAsia="Times New Roman" w:cs="Calibri"/>
      <w:b/>
      <w:sz w:val="22"/>
    </w:rPr>
  </w:style>
  <w:style w:type="paragraph" w:customStyle="1" w:styleId="ConsPlusNonformat">
    <w:name w:val="ConsPlusNonformat"/>
    <w:uiPriority w:val="99"/>
    <w:rsid w:val="00753831"/>
    <w:pPr>
      <w:widowControl w:val="0"/>
      <w:autoSpaceDE w:val="0"/>
      <w:autoSpaceDN w:val="0"/>
    </w:pPr>
    <w:rPr>
      <w:rFonts w:ascii="Courier New" w:eastAsia="Times New Roman" w:hAnsi="Courier New" w:cs="Courier New"/>
    </w:rPr>
  </w:style>
  <w:style w:type="character" w:styleId="a3">
    <w:name w:val="Hyperlink"/>
    <w:uiPriority w:val="99"/>
    <w:rsid w:val="00B32140"/>
    <w:rPr>
      <w:rFonts w:cs="Times New Roman"/>
      <w:color w:val="0000FF"/>
      <w:u w:val="single"/>
    </w:rPr>
  </w:style>
  <w:style w:type="paragraph" w:customStyle="1" w:styleId="1">
    <w:name w:val="Абзац списка1"/>
    <w:basedOn w:val="a"/>
    <w:rsid w:val="00FF628E"/>
    <w:pPr>
      <w:ind w:left="720"/>
      <w:jc w:val="both"/>
    </w:pPr>
    <w:rPr>
      <w:rFonts w:ascii="Times New Roman" w:hAnsi="Times New Roman"/>
      <w:sz w:val="24"/>
      <w:lang w:eastAsia="en-US"/>
    </w:rPr>
  </w:style>
  <w:style w:type="paragraph" w:styleId="a4">
    <w:name w:val="No Spacing"/>
    <w:link w:val="a5"/>
    <w:uiPriority w:val="99"/>
    <w:qFormat/>
    <w:rsid w:val="00B42BDD"/>
    <w:pPr>
      <w:spacing w:line="276" w:lineRule="auto"/>
      <w:ind w:firstLine="567"/>
      <w:jc w:val="both"/>
    </w:pPr>
    <w:rPr>
      <w:rFonts w:ascii="Times New Roman" w:eastAsia="Times New Roman" w:hAnsi="Times New Roman"/>
      <w:sz w:val="28"/>
      <w:szCs w:val="28"/>
    </w:rPr>
  </w:style>
  <w:style w:type="character" w:customStyle="1" w:styleId="a5">
    <w:name w:val="Без интервала Знак"/>
    <w:link w:val="a4"/>
    <w:uiPriority w:val="99"/>
    <w:locked/>
    <w:rsid w:val="00B42BDD"/>
    <w:rPr>
      <w:rFonts w:ascii="Times New Roman" w:eastAsia="Times New Roman" w:hAnsi="Times New Roman"/>
      <w:sz w:val="28"/>
      <w:szCs w:val="28"/>
      <w:lang w:val="ru-RU" w:eastAsia="ru-RU" w:bidi="ar-SA"/>
    </w:rPr>
  </w:style>
  <w:style w:type="paragraph" w:styleId="a6">
    <w:name w:val="Body Text Indent"/>
    <w:basedOn w:val="a"/>
    <w:link w:val="a7"/>
    <w:uiPriority w:val="99"/>
    <w:rsid w:val="00B42BDD"/>
    <w:pPr>
      <w:spacing w:after="0" w:line="240" w:lineRule="auto"/>
      <w:ind w:firstLine="720"/>
      <w:jc w:val="both"/>
    </w:pPr>
    <w:rPr>
      <w:rFonts w:ascii="Arial" w:hAnsi="Arial"/>
      <w:sz w:val="28"/>
      <w:szCs w:val="28"/>
      <w:lang w:val="x-none"/>
    </w:rPr>
  </w:style>
  <w:style w:type="character" w:customStyle="1" w:styleId="a7">
    <w:name w:val="Основной текст с отступом Знак"/>
    <w:link w:val="a6"/>
    <w:uiPriority w:val="99"/>
    <w:rsid w:val="00B42BDD"/>
    <w:rPr>
      <w:rFonts w:ascii="Arial" w:eastAsia="Times New Roman" w:hAnsi="Arial" w:cs="Arial"/>
      <w:sz w:val="28"/>
      <w:szCs w:val="28"/>
      <w:lang w:eastAsia="ru-RU"/>
    </w:rPr>
  </w:style>
  <w:style w:type="paragraph" w:styleId="a8">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9"/>
    <w:uiPriority w:val="99"/>
    <w:unhideWhenUsed/>
    <w:rsid w:val="00BF46AA"/>
    <w:pPr>
      <w:spacing w:after="0" w:line="240" w:lineRule="auto"/>
    </w:pPr>
    <w:rPr>
      <w:sz w:val="20"/>
      <w:szCs w:val="20"/>
      <w:lang w:val="x-none"/>
    </w:rPr>
  </w:style>
  <w:style w:type="character" w:customStyle="1" w:styleId="a9">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8"/>
    <w:uiPriority w:val="99"/>
    <w:rsid w:val="00BF46AA"/>
    <w:rPr>
      <w:rFonts w:eastAsia="Times New Roman"/>
      <w:sz w:val="20"/>
      <w:szCs w:val="20"/>
      <w:lang w:eastAsia="ru-RU"/>
    </w:rPr>
  </w:style>
  <w:style w:type="character" w:styleId="aa">
    <w:name w:val="footnote reference"/>
    <w:aliases w:val="Знак сноски-FN,Ciae niinee-FN,Знак сноски 1"/>
    <w:uiPriority w:val="99"/>
    <w:unhideWhenUsed/>
    <w:rsid w:val="00BF46AA"/>
    <w:rPr>
      <w:vertAlign w:val="superscript"/>
    </w:rPr>
  </w:style>
  <w:style w:type="paragraph" w:styleId="ab">
    <w:name w:val="List Paragraph"/>
    <w:basedOn w:val="a"/>
    <w:link w:val="ac"/>
    <w:uiPriority w:val="34"/>
    <w:qFormat/>
    <w:rsid w:val="00B5124F"/>
    <w:pPr>
      <w:ind w:left="720"/>
      <w:contextualSpacing/>
    </w:pPr>
    <w:rPr>
      <w:sz w:val="20"/>
      <w:szCs w:val="20"/>
      <w:lang w:val="x-none"/>
    </w:rPr>
  </w:style>
  <w:style w:type="character" w:customStyle="1" w:styleId="ac">
    <w:name w:val="Абзац списка Знак"/>
    <w:link w:val="ab"/>
    <w:uiPriority w:val="34"/>
    <w:rsid w:val="00B5124F"/>
    <w:rPr>
      <w:rFonts w:eastAsia="Times New Roman"/>
      <w:lang w:eastAsia="ru-RU"/>
    </w:rPr>
  </w:style>
  <w:style w:type="paragraph" w:customStyle="1" w:styleId="western">
    <w:name w:val="western"/>
    <w:basedOn w:val="a"/>
    <w:rsid w:val="00B5124F"/>
    <w:pPr>
      <w:suppressAutoHyphens/>
      <w:spacing w:before="280" w:after="240" w:line="240" w:lineRule="auto"/>
    </w:pPr>
    <w:rPr>
      <w:rFonts w:ascii="Times New Roman" w:hAnsi="Times New Roman"/>
      <w:sz w:val="24"/>
      <w:szCs w:val="24"/>
      <w:lang w:eastAsia="ar-SA"/>
    </w:rPr>
  </w:style>
  <w:style w:type="character" w:customStyle="1" w:styleId="ad">
    <w:name w:val="Гипертекстовая ссылка"/>
    <w:uiPriority w:val="99"/>
    <w:rsid w:val="00872D28"/>
    <w:rPr>
      <w:rFonts w:cs="Times New Roman"/>
      <w:color w:val="106BBE"/>
    </w:rPr>
  </w:style>
  <w:style w:type="paragraph" w:styleId="ae">
    <w:name w:val="Normal (Web)"/>
    <w:basedOn w:val="a"/>
    <w:uiPriority w:val="99"/>
    <w:unhideWhenUsed/>
    <w:rsid w:val="00872D28"/>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uiPriority w:val="9"/>
    <w:rsid w:val="00872D28"/>
    <w:rPr>
      <w:rFonts w:ascii="Cambria" w:eastAsia="Times New Roman" w:hAnsi="Cambria" w:cs="Times New Roman"/>
      <w:b/>
      <w:bCs/>
      <w:color w:val="4F81BD"/>
      <w:lang w:eastAsia="ru-RU"/>
    </w:rPr>
  </w:style>
  <w:style w:type="paragraph" w:customStyle="1" w:styleId="ListParagraph1">
    <w:name w:val="List Paragraph1"/>
    <w:basedOn w:val="a"/>
    <w:rsid w:val="00AB6DA4"/>
    <w:pPr>
      <w:ind w:left="720"/>
      <w:jc w:val="both"/>
    </w:pPr>
    <w:rPr>
      <w:rFonts w:ascii="Times New Roman" w:hAnsi="Times New Roman"/>
      <w:sz w:val="24"/>
      <w:lang w:eastAsia="en-US"/>
    </w:rPr>
  </w:style>
  <w:style w:type="paragraph" w:styleId="af">
    <w:name w:val="header"/>
    <w:basedOn w:val="a"/>
    <w:link w:val="af0"/>
    <w:uiPriority w:val="99"/>
    <w:unhideWhenUsed/>
    <w:rsid w:val="004F539F"/>
    <w:pPr>
      <w:tabs>
        <w:tab w:val="center" w:pos="4677"/>
        <w:tab w:val="right" w:pos="9355"/>
      </w:tabs>
    </w:pPr>
    <w:rPr>
      <w:lang w:val="x-none" w:eastAsia="x-none"/>
    </w:rPr>
  </w:style>
  <w:style w:type="character" w:customStyle="1" w:styleId="af0">
    <w:name w:val="Верхний колонтитул Знак"/>
    <w:link w:val="af"/>
    <w:uiPriority w:val="99"/>
    <w:rsid w:val="004F539F"/>
    <w:rPr>
      <w:rFonts w:eastAsia="Times New Roman"/>
      <w:sz w:val="22"/>
      <w:szCs w:val="22"/>
    </w:rPr>
  </w:style>
  <w:style w:type="paragraph" w:styleId="af1">
    <w:name w:val="footer"/>
    <w:basedOn w:val="a"/>
    <w:link w:val="af2"/>
    <w:uiPriority w:val="99"/>
    <w:unhideWhenUsed/>
    <w:rsid w:val="004F539F"/>
    <w:pPr>
      <w:tabs>
        <w:tab w:val="center" w:pos="4677"/>
        <w:tab w:val="right" w:pos="9355"/>
      </w:tabs>
    </w:pPr>
    <w:rPr>
      <w:lang w:val="x-none" w:eastAsia="x-none"/>
    </w:rPr>
  </w:style>
  <w:style w:type="character" w:customStyle="1" w:styleId="af2">
    <w:name w:val="Нижний колонтитул Знак"/>
    <w:link w:val="af1"/>
    <w:uiPriority w:val="99"/>
    <w:rsid w:val="004F539F"/>
    <w:rPr>
      <w:rFonts w:eastAsia="Times New Roman"/>
      <w:sz w:val="22"/>
      <w:szCs w:val="22"/>
    </w:rPr>
  </w:style>
  <w:style w:type="paragraph" w:customStyle="1" w:styleId="af3">
    <w:name w:val="Таблицы (моноширинный)"/>
    <w:basedOn w:val="a"/>
    <w:next w:val="a"/>
    <w:uiPriority w:val="99"/>
    <w:rsid w:val="009D257F"/>
    <w:pPr>
      <w:widowControl w:val="0"/>
      <w:autoSpaceDE w:val="0"/>
      <w:autoSpaceDN w:val="0"/>
      <w:adjustRightInd w:val="0"/>
      <w:spacing w:after="0" w:line="240" w:lineRule="auto"/>
    </w:pPr>
    <w:rPr>
      <w:rFonts w:ascii="Courier New" w:hAnsi="Courier New" w:cs="Courier New"/>
      <w:sz w:val="24"/>
      <w:szCs w:val="24"/>
    </w:rPr>
  </w:style>
  <w:style w:type="character" w:styleId="af4">
    <w:name w:val="annotation reference"/>
    <w:uiPriority w:val="99"/>
    <w:semiHidden/>
    <w:unhideWhenUsed/>
    <w:rsid w:val="00C06A01"/>
    <w:rPr>
      <w:sz w:val="16"/>
      <w:szCs w:val="16"/>
    </w:rPr>
  </w:style>
  <w:style w:type="paragraph" w:styleId="af5">
    <w:name w:val="annotation text"/>
    <w:basedOn w:val="a"/>
    <w:link w:val="af6"/>
    <w:uiPriority w:val="99"/>
    <w:semiHidden/>
    <w:unhideWhenUsed/>
    <w:rsid w:val="00C06A01"/>
    <w:rPr>
      <w:sz w:val="20"/>
      <w:szCs w:val="20"/>
      <w:lang w:val="x-none" w:eastAsia="x-none"/>
    </w:rPr>
  </w:style>
  <w:style w:type="character" w:customStyle="1" w:styleId="af6">
    <w:name w:val="Текст примечания Знак"/>
    <w:link w:val="af5"/>
    <w:uiPriority w:val="99"/>
    <w:semiHidden/>
    <w:rsid w:val="00C06A01"/>
    <w:rPr>
      <w:rFonts w:eastAsia="Times New Roman"/>
    </w:rPr>
  </w:style>
  <w:style w:type="paragraph" w:styleId="af7">
    <w:name w:val="annotation subject"/>
    <w:basedOn w:val="af5"/>
    <w:next w:val="af5"/>
    <w:link w:val="af8"/>
    <w:uiPriority w:val="99"/>
    <w:semiHidden/>
    <w:unhideWhenUsed/>
    <w:rsid w:val="00C06A01"/>
    <w:rPr>
      <w:b/>
      <w:bCs/>
    </w:rPr>
  </w:style>
  <w:style w:type="character" w:customStyle="1" w:styleId="af8">
    <w:name w:val="Тема примечания Знак"/>
    <w:link w:val="af7"/>
    <w:uiPriority w:val="99"/>
    <w:semiHidden/>
    <w:rsid w:val="00C06A01"/>
    <w:rPr>
      <w:rFonts w:eastAsia="Times New Roman"/>
      <w:b/>
      <w:bCs/>
    </w:rPr>
  </w:style>
  <w:style w:type="paragraph" w:styleId="af9">
    <w:name w:val="Balloon Text"/>
    <w:basedOn w:val="a"/>
    <w:link w:val="afa"/>
    <w:uiPriority w:val="99"/>
    <w:semiHidden/>
    <w:unhideWhenUsed/>
    <w:rsid w:val="00C06A01"/>
    <w:pPr>
      <w:spacing w:after="0" w:line="240" w:lineRule="auto"/>
    </w:pPr>
    <w:rPr>
      <w:rFonts w:ascii="Tahoma" w:hAnsi="Tahoma"/>
      <w:sz w:val="16"/>
      <w:szCs w:val="16"/>
      <w:lang w:val="x-none" w:eastAsia="x-none"/>
    </w:rPr>
  </w:style>
  <w:style w:type="character" w:customStyle="1" w:styleId="afa">
    <w:name w:val="Текст выноски Знак"/>
    <w:link w:val="af9"/>
    <w:uiPriority w:val="99"/>
    <w:semiHidden/>
    <w:rsid w:val="00C06A01"/>
    <w:rPr>
      <w:rFonts w:ascii="Tahoma" w:eastAsia="Times New Roman" w:hAnsi="Tahoma" w:cs="Tahoma"/>
      <w:sz w:val="16"/>
      <w:szCs w:val="16"/>
    </w:rPr>
  </w:style>
  <w:style w:type="table" w:styleId="afb">
    <w:name w:val="Table Grid"/>
    <w:basedOn w:val="a1"/>
    <w:uiPriority w:val="59"/>
    <w:rsid w:val="002B425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ubtle Emphasis"/>
    <w:uiPriority w:val="19"/>
    <w:qFormat/>
    <w:rsid w:val="00130B1A"/>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9558">
      <w:bodyDiv w:val="1"/>
      <w:marLeft w:val="0"/>
      <w:marRight w:val="0"/>
      <w:marTop w:val="0"/>
      <w:marBottom w:val="0"/>
      <w:divBdr>
        <w:top w:val="none" w:sz="0" w:space="0" w:color="auto"/>
        <w:left w:val="none" w:sz="0" w:space="0" w:color="auto"/>
        <w:bottom w:val="none" w:sz="0" w:space="0" w:color="auto"/>
        <w:right w:val="none" w:sz="0" w:space="0" w:color="auto"/>
      </w:divBdr>
      <w:divsChild>
        <w:div w:id="1444613008">
          <w:marLeft w:val="0"/>
          <w:marRight w:val="0"/>
          <w:marTop w:val="0"/>
          <w:marBottom w:val="0"/>
          <w:divBdr>
            <w:top w:val="none" w:sz="0" w:space="0" w:color="auto"/>
            <w:left w:val="none" w:sz="0" w:space="0" w:color="auto"/>
            <w:bottom w:val="none" w:sz="0" w:space="0" w:color="auto"/>
            <w:right w:val="none" w:sz="0" w:space="0" w:color="auto"/>
          </w:divBdr>
          <w:divsChild>
            <w:div w:id="3459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C87D5-B289-485D-93A8-C50583B8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3218</Words>
  <Characters>18347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21522</CharactersWithSpaces>
  <SharedDoc>false</SharedDoc>
  <HLinks>
    <vt:vector size="48" baseType="variant">
      <vt:variant>
        <vt:i4>4390996</vt:i4>
      </vt:variant>
      <vt:variant>
        <vt:i4>18</vt:i4>
      </vt:variant>
      <vt:variant>
        <vt:i4>0</vt:i4>
      </vt:variant>
      <vt:variant>
        <vt:i4>5</vt:i4>
      </vt:variant>
      <vt:variant>
        <vt:lpwstr>consultantplus://offline/ref=AFE9979F2CDC697F54634B6A59CE2C56FD3A273AF45C3DF0A81B6C2F60BBFC97D484FEJ623K</vt:lpwstr>
      </vt:variant>
      <vt:variant>
        <vt:lpwstr/>
      </vt:variant>
      <vt:variant>
        <vt:i4>2162784</vt:i4>
      </vt:variant>
      <vt:variant>
        <vt:i4>15</vt:i4>
      </vt:variant>
      <vt:variant>
        <vt:i4>0</vt:i4>
      </vt:variant>
      <vt:variant>
        <vt:i4>5</vt:i4>
      </vt:variant>
      <vt:variant>
        <vt:lpwstr>consultantplus://offline/ref=AFE9979F2CDC697F54634B6A59CE2C56FD3A273AF45C3DF0A81B6C2F60BBFC97D484FE6077BCC3B4JF24K</vt:lpwstr>
      </vt:variant>
      <vt:variant>
        <vt:lpwstr/>
      </vt:variant>
      <vt:variant>
        <vt:i4>2162799</vt:i4>
      </vt:variant>
      <vt:variant>
        <vt:i4>12</vt:i4>
      </vt:variant>
      <vt:variant>
        <vt:i4>0</vt:i4>
      </vt:variant>
      <vt:variant>
        <vt:i4>5</vt:i4>
      </vt:variant>
      <vt:variant>
        <vt:lpwstr>consultantplus://offline/ref=F96F73981A351E834F6A8AF77389205DB43D9DBAE90BB26F1364ACC55C81E5AFC47A563421EB851Fn9o3N</vt:lpwstr>
      </vt:variant>
      <vt:variant>
        <vt:lpwstr/>
      </vt:variant>
      <vt:variant>
        <vt:i4>2162791</vt:i4>
      </vt:variant>
      <vt:variant>
        <vt:i4>9</vt:i4>
      </vt:variant>
      <vt:variant>
        <vt:i4>0</vt:i4>
      </vt:variant>
      <vt:variant>
        <vt:i4>5</vt:i4>
      </vt:variant>
      <vt:variant>
        <vt:lpwstr>consultantplus://offline/ref=F96F73981A351E834F6A8AF77389205DB43D9DBAE90BB26F1364ACC55C81E5AFC47A563421EB851Dn9o9N</vt:lpwstr>
      </vt:variant>
      <vt:variant>
        <vt:lpwstr/>
      </vt:variant>
      <vt:variant>
        <vt:i4>720961</vt:i4>
      </vt:variant>
      <vt:variant>
        <vt:i4>6</vt:i4>
      </vt:variant>
      <vt:variant>
        <vt:i4>0</vt:i4>
      </vt:variant>
      <vt:variant>
        <vt:i4>5</vt:i4>
      </vt:variant>
      <vt:variant>
        <vt:lpwstr>http://www.pgu-yamal.ru/</vt:lpwstr>
      </vt:variant>
      <vt:variant>
        <vt:lpwstr/>
      </vt:variant>
      <vt:variant>
        <vt:i4>851994</vt:i4>
      </vt:variant>
      <vt:variant>
        <vt:i4>3</vt:i4>
      </vt:variant>
      <vt:variant>
        <vt:i4>0</vt:i4>
      </vt:variant>
      <vt:variant>
        <vt:i4>5</vt:i4>
      </vt:variant>
      <vt:variant>
        <vt:lpwstr>http://www.gosuslugi.ru/</vt:lpwstr>
      </vt:variant>
      <vt:variant>
        <vt:lpwstr/>
      </vt:variant>
      <vt:variant>
        <vt:i4>67</vt:i4>
      </vt:variant>
      <vt:variant>
        <vt:i4>0</vt:i4>
      </vt:variant>
      <vt:variant>
        <vt:i4>0</vt:i4>
      </vt:variant>
      <vt:variant>
        <vt:i4>5</vt:i4>
      </vt:variant>
      <vt:variant>
        <vt:lpwstr>http://www.mfc.yanao.ru/</vt:lpwstr>
      </vt:variant>
      <vt:variant>
        <vt:lpwstr/>
      </vt:variant>
      <vt:variant>
        <vt:i4>5373954</vt:i4>
      </vt:variant>
      <vt:variant>
        <vt:i4>0</vt:i4>
      </vt:variant>
      <vt:variant>
        <vt:i4>0</vt:i4>
      </vt:variant>
      <vt:variant>
        <vt:i4>5</vt:i4>
      </vt:variant>
      <vt:variant>
        <vt:lpwstr/>
      </vt:variant>
      <vt:variant>
        <vt:lpwstr>Par36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fdfg</dc:creator>
  <cp:keywords/>
  <cp:lastModifiedBy>User</cp:lastModifiedBy>
  <cp:revision>6</cp:revision>
  <dcterms:created xsi:type="dcterms:W3CDTF">2018-05-11T03:36:00Z</dcterms:created>
  <dcterms:modified xsi:type="dcterms:W3CDTF">2018-09-04T03:29:00Z</dcterms:modified>
</cp:coreProperties>
</file>