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БАРЛАКСКОГО  СЕЛЬСОВЕТА</w:t>
      </w: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 РАЙОНА  НОВОСИБИРСКОЙ  ОБЛАСТИ</w:t>
      </w: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28.03.2018  № 12</w:t>
      </w: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Новосибирской области»</w:t>
      </w:r>
    </w:p>
    <w:p w:rsidR="00AE21D0" w:rsidRDefault="00AE21D0" w:rsidP="00AE2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нормативного правового акта в соответствие с действующим законодательством,</w:t>
      </w:r>
    </w:p>
    <w:p w:rsidR="00AE21D0" w:rsidRDefault="00AE21D0" w:rsidP="00AE21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AE21D0" w:rsidRDefault="00AE21D0" w:rsidP="00AE21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21D0" w:rsidRDefault="00AE21D0" w:rsidP="00AE21D0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следующие изменения в Приложение 1</w:t>
      </w:r>
      <w:r>
        <w:rPr>
          <w:rFonts w:ascii="Times New Roman" w:hAnsi="Times New Roman"/>
          <w:sz w:val="28"/>
          <w:szCs w:val="28"/>
        </w:rPr>
        <w:t xml:space="preserve"> к Постановлению</w:t>
      </w:r>
      <w:r>
        <w:rPr>
          <w:rFonts w:ascii="Times New Roman" w:hAnsi="Times New Roman"/>
          <w:sz w:val="28"/>
          <w:szCs w:val="28"/>
        </w:rPr>
        <w:t xml:space="preserve"> администрации Барлакского сельсовета Мошковского района Новосибирской области от 25.02.2013 № 125 «Об утверждении инструкции о порядке организации работы с обращениями граждан в администрации Барлакского сельсовета Мошковского района Новос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ибирской области»:</w:t>
      </w:r>
    </w:p>
    <w:p w:rsidR="00AE21D0" w:rsidRPr="00AE21D0" w:rsidRDefault="00AE21D0" w:rsidP="00AE21D0">
      <w:pPr>
        <w:pStyle w:val="a5"/>
        <w:numPr>
          <w:ilvl w:val="1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Пункт 7 с</w:t>
      </w:r>
      <w:r w:rsidRPr="001851E0">
        <w:rPr>
          <w:rFonts w:ascii="Times New Roman" w:hAnsi="Times New Roman"/>
          <w:sz w:val="28"/>
          <w:szCs w:val="28"/>
        </w:rPr>
        <w:t xml:space="preserve">татьи </w:t>
      </w:r>
      <w:r w:rsidRPr="001851E0">
        <w:rPr>
          <w:rFonts w:ascii="Times New Roman" w:hAnsi="Times New Roman"/>
          <w:sz w:val="28"/>
          <w:szCs w:val="28"/>
          <w:lang w:val="en-US"/>
        </w:rPr>
        <w:t>II</w:t>
      </w:r>
      <w:r w:rsidRPr="001851E0">
        <w:rPr>
          <w:rFonts w:ascii="Times New Roman" w:hAnsi="Times New Roman"/>
          <w:sz w:val="28"/>
          <w:szCs w:val="28"/>
        </w:rPr>
        <w:t xml:space="preserve"> исключить.</w:t>
      </w:r>
    </w:p>
    <w:p w:rsidR="00AE21D0" w:rsidRPr="00AE21D0" w:rsidRDefault="00AE21D0" w:rsidP="00AE21D0">
      <w:pPr>
        <w:pStyle w:val="a5"/>
        <w:numPr>
          <w:ilvl w:val="1"/>
          <w:numId w:val="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21D0">
        <w:rPr>
          <w:rFonts w:ascii="Times New Roman" w:hAnsi="Times New Roman"/>
          <w:sz w:val="28"/>
          <w:szCs w:val="28"/>
        </w:rPr>
        <w:t xml:space="preserve">В подпункте 1 пункта 14 статьи </w:t>
      </w:r>
      <w:r w:rsidRPr="00AE21D0">
        <w:rPr>
          <w:rFonts w:ascii="Times New Roman" w:hAnsi="Times New Roman"/>
          <w:sz w:val="28"/>
          <w:szCs w:val="28"/>
          <w:lang w:val="en-US"/>
        </w:rPr>
        <w:t>II</w:t>
      </w:r>
      <w:r w:rsidRPr="00AE21D0">
        <w:rPr>
          <w:rFonts w:ascii="Times New Roman" w:hAnsi="Times New Roman"/>
          <w:sz w:val="28"/>
          <w:szCs w:val="28"/>
        </w:rPr>
        <w:t xml:space="preserve"> слова «</w:t>
      </w:r>
      <w:r w:rsidRPr="00AE21D0">
        <w:rPr>
          <w:rFonts w:ascii="Times New Roman" w:hAnsi="Times New Roman"/>
          <w:sz w:val="28"/>
          <w:szCs w:val="28"/>
        </w:rPr>
        <w:t>в обращении не указаны фамилия гражданина, направившего обращение, или почтовый адрес, по которому должен быть направлен ответ. Если</w:t>
      </w:r>
      <w:r w:rsidRPr="00AE21D0">
        <w:rPr>
          <w:rFonts w:ascii="Times New Roman" w:hAnsi="Times New Roman"/>
          <w:sz w:val="28"/>
          <w:szCs w:val="28"/>
        </w:rPr>
        <w:t>» исключить.</w:t>
      </w:r>
    </w:p>
    <w:p w:rsidR="00AE21D0" w:rsidRPr="001851E0" w:rsidRDefault="00AE21D0" w:rsidP="00AE21D0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51E0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сельсовета», а также на официальном сайте администрации Барлакского сельсовета  </w:t>
      </w:r>
      <w:hyperlink r:id="rId6" w:history="1"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Pr="001851E0">
          <w:rPr>
            <w:rStyle w:val="a6"/>
            <w:rFonts w:ascii="Times New Roman" w:hAnsi="Times New Roman"/>
            <w:sz w:val="28"/>
            <w:szCs w:val="28"/>
          </w:rPr>
          <w:t>.</w:t>
        </w:r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barlaknso</w:t>
        </w:r>
        <w:r w:rsidRPr="001851E0">
          <w:rPr>
            <w:rStyle w:val="a6"/>
            <w:rFonts w:ascii="Times New Roman" w:hAnsi="Times New Roman"/>
            <w:sz w:val="28"/>
            <w:szCs w:val="28"/>
          </w:rPr>
          <w:t>.</w:t>
        </w:r>
        <w:r w:rsidRPr="001851E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1851E0">
        <w:rPr>
          <w:rFonts w:ascii="Times New Roman" w:hAnsi="Times New Roman"/>
          <w:sz w:val="28"/>
          <w:szCs w:val="28"/>
        </w:rPr>
        <w:t xml:space="preserve"> . </w:t>
      </w:r>
    </w:p>
    <w:p w:rsidR="00AE21D0" w:rsidRDefault="00AE21D0" w:rsidP="00AE21D0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21D0" w:rsidRDefault="00AE21D0" w:rsidP="00AE21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И.О.Главы</w:t>
      </w:r>
      <w:proofErr w:type="spellEnd"/>
      <w:r>
        <w:rPr>
          <w:rFonts w:ascii="Times New Roman" w:hAnsi="Times New Roman"/>
          <w:sz w:val="28"/>
          <w:szCs w:val="28"/>
        </w:rPr>
        <w:t xml:space="preserve"> Барлакского сельсовета </w:t>
      </w:r>
    </w:p>
    <w:p w:rsidR="00AE21D0" w:rsidRDefault="00AE21D0" w:rsidP="00AE21D0">
      <w:r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sz w:val="28"/>
          <w:szCs w:val="28"/>
        </w:rPr>
        <w:t>А.В.Баев</w:t>
      </w:r>
      <w:proofErr w:type="spellEnd"/>
    </w:p>
    <w:p w:rsidR="00AE21D0" w:rsidRDefault="00AE21D0" w:rsidP="00AE21D0"/>
    <w:p w:rsidR="00C70FF4" w:rsidRDefault="00C70FF4"/>
    <w:sectPr w:rsidR="00C70FF4" w:rsidSect="001851E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04E51"/>
    <w:multiLevelType w:val="multilevel"/>
    <w:tmpl w:val="4C4A1570"/>
    <w:lvl w:ilvl="0">
      <w:start w:val="1"/>
      <w:numFmt w:val="decimal"/>
      <w:suff w:val="space"/>
      <w:lvlText w:val="%1"/>
      <w:lvlJc w:val="left"/>
      <w:pPr>
        <w:ind w:left="375" w:hanging="375"/>
      </w:pPr>
    </w:lvl>
    <w:lvl w:ilvl="1">
      <w:start w:val="1"/>
      <w:numFmt w:val="decimal"/>
      <w:suff w:val="space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abstractNum w:abstractNumId="1">
    <w:nsid w:val="6ABC6F64"/>
    <w:multiLevelType w:val="hybridMultilevel"/>
    <w:tmpl w:val="DE9CAD62"/>
    <w:lvl w:ilvl="0" w:tplc="8A242D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CC"/>
    <w:rsid w:val="00AC2607"/>
    <w:rsid w:val="00AE21D0"/>
    <w:rsid w:val="00B006CC"/>
    <w:rsid w:val="00C7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semiHidden/>
    <w:unhideWhenUsed/>
    <w:rsid w:val="00AE21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1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rFonts w:eastAsia="Times New Roman"/>
    </w:rPr>
  </w:style>
  <w:style w:type="character" w:styleId="a6">
    <w:name w:val="Hyperlink"/>
    <w:basedOn w:val="a0"/>
    <w:uiPriority w:val="99"/>
    <w:semiHidden/>
    <w:unhideWhenUsed/>
    <w:rsid w:val="00AE21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2018-03-28T09:27:00Z</cp:lastPrinted>
  <dcterms:created xsi:type="dcterms:W3CDTF">2018-03-28T09:24:00Z</dcterms:created>
  <dcterms:modified xsi:type="dcterms:W3CDTF">2018-03-28T09:28:00Z</dcterms:modified>
</cp:coreProperties>
</file>